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F11350">
        <w:rPr>
          <w:b/>
          <w:color w:val="000000" w:themeColor="text1"/>
        </w:rPr>
        <w:t xml:space="preserve"> February</w:t>
      </w:r>
      <w:r w:rsidR="00704FEB">
        <w:rPr>
          <w:b/>
          <w:color w:val="000000" w:themeColor="text1"/>
        </w:rPr>
        <w:t xml:space="preserve"> </w:t>
      </w:r>
      <w:r w:rsidR="00F11350">
        <w:rPr>
          <w:b/>
          <w:color w:val="000000" w:themeColor="text1"/>
        </w:rPr>
        <w:t>5, 2020</w:t>
      </w:r>
    </w:p>
    <w:p w:rsidR="009867D7" w:rsidRPr="00333DFE" w:rsidRDefault="009867D7">
      <w:pPr>
        <w:rPr>
          <w:color w:val="000000" w:themeColor="text1"/>
        </w:rPr>
      </w:pPr>
    </w:p>
    <w:p w:rsidR="009867D7" w:rsidRDefault="007B75C2">
      <w:pPr>
        <w:rPr>
          <w:b/>
          <w:bCs/>
          <w:color w:val="000000" w:themeColor="text1"/>
        </w:rPr>
      </w:pPr>
      <w:r w:rsidRPr="00333DFE">
        <w:rPr>
          <w:b/>
          <w:bCs/>
          <w:color w:val="000000" w:themeColor="text1"/>
        </w:rPr>
        <w:t>Time/Da</w:t>
      </w:r>
      <w:r w:rsidR="00F11350">
        <w:rPr>
          <w:b/>
          <w:bCs/>
          <w:color w:val="000000" w:themeColor="text1"/>
        </w:rPr>
        <w:t>te:  9:30</w:t>
      </w:r>
      <w:r w:rsidR="00E323F6">
        <w:rPr>
          <w:b/>
          <w:bCs/>
          <w:color w:val="000000" w:themeColor="text1"/>
        </w:rPr>
        <w:t xml:space="preserve"> AM – </w:t>
      </w:r>
      <w:r w:rsidR="00F11350">
        <w:rPr>
          <w:b/>
          <w:bCs/>
          <w:color w:val="000000" w:themeColor="text1"/>
        </w:rPr>
        <w:t>10:00 AM Central</w:t>
      </w:r>
      <w:r w:rsidR="004626F2">
        <w:rPr>
          <w:b/>
          <w:bCs/>
          <w:color w:val="000000" w:themeColor="text1"/>
        </w:rPr>
        <w:t xml:space="preserve"> Time, February</w:t>
      </w:r>
      <w:r w:rsidR="000A7594">
        <w:rPr>
          <w:b/>
          <w:bCs/>
          <w:color w:val="000000" w:themeColor="text1"/>
        </w:rPr>
        <w:t xml:space="preserve"> </w:t>
      </w:r>
      <w:r w:rsidR="004626F2">
        <w:rPr>
          <w:b/>
          <w:bCs/>
          <w:color w:val="000000" w:themeColor="text1"/>
        </w:rPr>
        <w:t>5</w:t>
      </w:r>
      <w:r w:rsidR="00BD3CAA" w:rsidRPr="00333DFE">
        <w:rPr>
          <w:b/>
          <w:bCs/>
          <w:color w:val="000000" w:themeColor="text1"/>
        </w:rPr>
        <w:t>,</w:t>
      </w:r>
      <w:r w:rsidRPr="00333DFE">
        <w:rPr>
          <w:b/>
          <w:bCs/>
          <w:color w:val="000000" w:themeColor="text1"/>
        </w:rPr>
        <w:t xml:space="preserve"> </w:t>
      </w:r>
      <w:r w:rsidR="004626F2">
        <w:rPr>
          <w:b/>
          <w:bCs/>
          <w:color w:val="000000" w:themeColor="text1"/>
        </w:rPr>
        <w:t>2020</w:t>
      </w:r>
    </w:p>
    <w:p w:rsidR="00F04F5B" w:rsidRPr="00333DFE" w:rsidRDefault="00F04F5B">
      <w:pPr>
        <w:rPr>
          <w:color w:val="000000" w:themeColor="text1"/>
        </w:rPr>
      </w:pPr>
    </w:p>
    <w:p w:rsidR="00CB6712" w:rsidRPr="004626F2" w:rsidRDefault="00F11350" w:rsidP="00F11350">
      <w:pPr>
        <w:tabs>
          <w:tab w:val="center" w:pos="4680"/>
        </w:tabs>
        <w:rPr>
          <w:b/>
        </w:rPr>
      </w:pPr>
      <w:r w:rsidRPr="004626F2">
        <w:rPr>
          <w:b/>
        </w:rPr>
        <w:t xml:space="preserve">Place:  Renaissance New Orleans Pere Marquette French Quarter Area Hotel </w:t>
      </w:r>
    </w:p>
    <w:p w:rsidR="004626F2" w:rsidRPr="004626F2" w:rsidRDefault="00F11350" w:rsidP="00F11350">
      <w:pPr>
        <w:tabs>
          <w:tab w:val="center" w:pos="4680"/>
        </w:tabs>
        <w:rPr>
          <w:b/>
        </w:rPr>
      </w:pPr>
      <w:r w:rsidRPr="004626F2">
        <w:rPr>
          <w:b/>
        </w:rPr>
        <w:t xml:space="preserve">817 Common Street </w:t>
      </w:r>
    </w:p>
    <w:p w:rsidR="00CB6712" w:rsidRPr="004626F2" w:rsidRDefault="00F11350" w:rsidP="00F11350">
      <w:pPr>
        <w:tabs>
          <w:tab w:val="center" w:pos="4680"/>
        </w:tabs>
        <w:rPr>
          <w:b/>
        </w:rPr>
      </w:pPr>
      <w:r w:rsidRPr="004626F2">
        <w:rPr>
          <w:b/>
        </w:rPr>
        <w:t xml:space="preserve">New Orleans, LA 70112 </w:t>
      </w:r>
    </w:p>
    <w:p w:rsidR="00CB6712" w:rsidRDefault="00F11350" w:rsidP="00F11350">
      <w:pPr>
        <w:tabs>
          <w:tab w:val="center" w:pos="4680"/>
        </w:tabs>
      </w:pPr>
      <w:r w:rsidRPr="00CB6712">
        <w:rPr>
          <w:b/>
        </w:rPr>
        <w:t>Phone:</w:t>
      </w:r>
      <w:r>
        <w:t xml:space="preserve"> 504) 525-1111 </w:t>
      </w:r>
    </w:p>
    <w:p w:rsidR="00F11350" w:rsidRDefault="00F11350" w:rsidP="00F11350">
      <w:pPr>
        <w:tabs>
          <w:tab w:val="center" w:pos="4680"/>
        </w:tabs>
      </w:pPr>
      <w:proofErr w:type="gramStart"/>
      <w:r w:rsidRPr="00CB6712">
        <w:rPr>
          <w:b/>
        </w:rPr>
        <w:t>Website</w:t>
      </w:r>
      <w:r w:rsidR="00CB6712">
        <w:t xml:space="preserve"> </w:t>
      </w:r>
      <w:r>
        <w:t xml:space="preserve"> </w:t>
      </w:r>
      <w:proofErr w:type="gramEnd"/>
      <w:r w:rsidR="00CB6712">
        <w:fldChar w:fldCharType="begin"/>
      </w:r>
      <w:r w:rsidR="00CB6712">
        <w:instrText xml:space="preserve"> HYPERLINK "</w:instrText>
      </w:r>
      <w:r w:rsidR="00CB6712" w:rsidRPr="00CB6712">
        <w:instrText>https://www.marriott.com/hotels/travel/msybr-renaissance-new-orleans-pere-marquette-french-quarter-area-hotel/?scid=45f93f1b-bd77-45c9-8dab-83b6a417f6fe</w:instrText>
      </w:r>
      <w:r w:rsidR="00CB6712">
        <w:instrText xml:space="preserve">" </w:instrText>
      </w:r>
      <w:r w:rsidR="00CB6712">
        <w:fldChar w:fldCharType="separate"/>
      </w:r>
      <w:r w:rsidR="00CB6712" w:rsidRPr="0023254C">
        <w:rPr>
          <w:rStyle w:val="Hyperlink"/>
        </w:rPr>
        <w:t>https://www.marriott.com/hotels/travel/msybr-renaissance-new-orleans-pere-marquette-french-quarter-area-hotel/?scid=45f93f1b-bd77-45c9-8dab-83b6a417f6fe</w:t>
      </w:r>
      <w:r w:rsidR="00CB6712">
        <w:fldChar w:fldCharType="end"/>
      </w:r>
      <w:r w:rsidR="00CB6712">
        <w:t xml:space="preserve"> </w:t>
      </w:r>
    </w:p>
    <w:p w:rsidR="00F11350" w:rsidRDefault="00F11350" w:rsidP="00F11350">
      <w:pPr>
        <w:tabs>
          <w:tab w:val="center" w:pos="4680"/>
        </w:tabs>
      </w:pPr>
      <w:r>
        <w:t xml:space="preserve"> </w:t>
      </w:r>
    </w:p>
    <w:p w:rsidR="00CB6712" w:rsidRDefault="00F11350" w:rsidP="00F11350">
      <w:pPr>
        <w:tabs>
          <w:tab w:val="center" w:pos="4680"/>
        </w:tabs>
      </w:pPr>
      <w:r w:rsidRPr="00CB6712">
        <w:rPr>
          <w:b/>
        </w:rPr>
        <w:t>Room Rate:</w:t>
      </w:r>
      <w:r>
        <w:t xml:space="preserve"> $148/single or double (plus all applicable taxes) </w:t>
      </w:r>
    </w:p>
    <w:p w:rsidR="00CB6712" w:rsidRDefault="00F11350" w:rsidP="00F11350">
      <w:pPr>
        <w:tabs>
          <w:tab w:val="center" w:pos="4680"/>
        </w:tabs>
      </w:pPr>
      <w:r>
        <w:t xml:space="preserve">This rate is available 1 February ~ 9 February 2020, subject to availability.  </w:t>
      </w:r>
    </w:p>
    <w:p w:rsidR="00CB6712" w:rsidRDefault="00F11350" w:rsidP="00F11350">
      <w:pPr>
        <w:tabs>
          <w:tab w:val="center" w:pos="4680"/>
        </w:tabs>
      </w:pPr>
      <w:r>
        <w:t xml:space="preserve"> </w:t>
      </w:r>
      <w:r w:rsidRPr="004626F2">
        <w:rPr>
          <w:b/>
        </w:rPr>
        <w:t>Cut-</w:t>
      </w:r>
      <w:proofErr w:type="gramStart"/>
      <w:r w:rsidRPr="004626F2">
        <w:rPr>
          <w:b/>
        </w:rPr>
        <w:t>Off :</w:t>
      </w:r>
      <w:proofErr w:type="gramEnd"/>
      <w:r w:rsidRPr="004626F2">
        <w:rPr>
          <w:b/>
        </w:rPr>
        <w:t xml:space="preserve"> 17 January, 2020</w:t>
      </w:r>
      <w:r>
        <w:t xml:space="preserve">  (or when room block sells out, whichever comes first)   </w:t>
      </w:r>
    </w:p>
    <w:p w:rsidR="00CB6712" w:rsidRDefault="00CB6712" w:rsidP="00F11350">
      <w:pPr>
        <w:tabs>
          <w:tab w:val="center" w:pos="4680"/>
        </w:tabs>
      </w:pPr>
    </w:p>
    <w:p w:rsidR="00CB6712" w:rsidRPr="00CB6712" w:rsidRDefault="00F11350" w:rsidP="00F11350">
      <w:pPr>
        <w:tabs>
          <w:tab w:val="center" w:pos="4680"/>
        </w:tabs>
        <w:rPr>
          <w:b/>
        </w:rPr>
      </w:pPr>
      <w:r>
        <w:t xml:space="preserve"> </w:t>
      </w:r>
      <w:r w:rsidRPr="00CB6712">
        <w:rPr>
          <w:b/>
        </w:rPr>
        <w:t>Online reservations can be made at:</w:t>
      </w:r>
    </w:p>
    <w:p w:rsidR="00CB6712" w:rsidRDefault="00F11350" w:rsidP="00F11350">
      <w:pPr>
        <w:tabs>
          <w:tab w:val="center" w:pos="4680"/>
        </w:tabs>
      </w:pPr>
      <w:r>
        <w:t xml:space="preserve"> </w:t>
      </w:r>
      <w:hyperlink r:id="rId7" w:history="1">
        <w:r w:rsidR="00CB6712" w:rsidRPr="0023254C">
          <w:rPr>
            <w:rStyle w:val="Hyperlink"/>
          </w:rPr>
          <w:t>https://book.passkey.com/go/WELCOMETIA</w:t>
        </w:r>
      </w:hyperlink>
      <w:r>
        <w:t xml:space="preserve"> </w:t>
      </w:r>
    </w:p>
    <w:p w:rsidR="00CB6712" w:rsidRDefault="00F11350" w:rsidP="00F11350">
      <w:pPr>
        <w:tabs>
          <w:tab w:val="center" w:pos="4680"/>
        </w:tabs>
      </w:pPr>
      <w:r>
        <w:t xml:space="preserve">You may also phone in your reservation by calling: </w:t>
      </w:r>
    </w:p>
    <w:p w:rsidR="00CB6712" w:rsidRDefault="00F11350" w:rsidP="00F11350">
      <w:pPr>
        <w:tabs>
          <w:tab w:val="center" w:pos="4680"/>
        </w:tabs>
      </w:pPr>
      <w:r>
        <w:t xml:space="preserve">Toll Free: 877-622-3056 </w:t>
      </w:r>
    </w:p>
    <w:p w:rsidR="00CB6712" w:rsidRDefault="00F11350" w:rsidP="00F11350">
      <w:pPr>
        <w:tabs>
          <w:tab w:val="center" w:pos="4680"/>
        </w:tabs>
      </w:pPr>
      <w:r>
        <w:t xml:space="preserve">Local Phone: +1-504-525-1111 </w:t>
      </w:r>
    </w:p>
    <w:p w:rsidR="00CB6712" w:rsidRDefault="00F11350" w:rsidP="00F11350">
      <w:pPr>
        <w:tabs>
          <w:tab w:val="center" w:pos="4680"/>
        </w:tabs>
      </w:pPr>
      <w:r>
        <w:t xml:space="preserve">Please be sure and reference “TIA TR-8” to ensure you’re included in our room block and received the contracted rate. </w:t>
      </w:r>
    </w:p>
    <w:p w:rsidR="00F11350" w:rsidRDefault="00F11350" w:rsidP="00F11350">
      <w:pPr>
        <w:tabs>
          <w:tab w:val="center" w:pos="4680"/>
        </w:tabs>
      </w:pPr>
      <w:r w:rsidRPr="00CB6712">
        <w:rPr>
          <w:b/>
        </w:rPr>
        <w:t>Cancellation Policy:</w:t>
      </w:r>
      <w:r>
        <w:t xml:space="preserve"> No penalty for reservations cancelled up to 48 hours before check-in. Cancellations made within the 24-hour window will be charged one room night. </w:t>
      </w:r>
    </w:p>
    <w:p w:rsidR="00F11350" w:rsidRDefault="00F11350" w:rsidP="00F11350">
      <w:pPr>
        <w:tabs>
          <w:tab w:val="center" w:pos="4680"/>
        </w:tabs>
      </w:pPr>
      <w:r>
        <w:t xml:space="preserve"> </w:t>
      </w:r>
    </w:p>
    <w:p w:rsidR="00CB6712" w:rsidRPr="00CB6712" w:rsidRDefault="00F11350" w:rsidP="00F11350">
      <w:pPr>
        <w:tabs>
          <w:tab w:val="center" w:pos="4680"/>
        </w:tabs>
        <w:rPr>
          <w:b/>
        </w:rPr>
      </w:pPr>
      <w:r w:rsidRPr="00CB6712">
        <w:rPr>
          <w:b/>
        </w:rPr>
        <w:t xml:space="preserve">GoToMeeting (dial in only) information for Tuesday, Wednesday and Thursday: Please join my meeting from your computer, tablet or smartphone. </w:t>
      </w:r>
    </w:p>
    <w:p w:rsidR="00CB6712" w:rsidRDefault="00F11350" w:rsidP="00F11350">
      <w:pPr>
        <w:tabs>
          <w:tab w:val="center" w:pos="4680"/>
        </w:tabs>
      </w:pPr>
      <w:r>
        <w:t xml:space="preserve"> </w:t>
      </w:r>
      <w:hyperlink r:id="rId8" w:history="1">
        <w:r w:rsidR="00CB6712" w:rsidRPr="0023254C">
          <w:rPr>
            <w:rStyle w:val="Hyperlink"/>
          </w:rPr>
          <w:t>https://global.gotomeeting.com/join/577493477</w:t>
        </w:r>
      </w:hyperlink>
    </w:p>
    <w:p w:rsidR="00F11350" w:rsidRDefault="00F11350" w:rsidP="00F11350">
      <w:pPr>
        <w:tabs>
          <w:tab w:val="center" w:pos="4680"/>
        </w:tabs>
      </w:pPr>
      <w:r>
        <w:t xml:space="preserve">  </w:t>
      </w:r>
    </w:p>
    <w:p w:rsidR="00F11350" w:rsidRDefault="00F11350" w:rsidP="00F11350">
      <w:pPr>
        <w:tabs>
          <w:tab w:val="center" w:pos="4680"/>
        </w:tabs>
      </w:pPr>
      <w:r>
        <w:t xml:space="preserve"> </w:t>
      </w:r>
    </w:p>
    <w:p w:rsidR="00CB6712" w:rsidRPr="004626F2" w:rsidRDefault="00F11350" w:rsidP="00F11350">
      <w:pPr>
        <w:tabs>
          <w:tab w:val="center" w:pos="4680"/>
        </w:tabs>
        <w:rPr>
          <w:b/>
        </w:rPr>
      </w:pPr>
      <w:r w:rsidRPr="004626F2">
        <w:rPr>
          <w:b/>
        </w:rPr>
        <w:t xml:space="preserve">You can also dial in using your phone. </w:t>
      </w:r>
    </w:p>
    <w:p w:rsidR="00F11350" w:rsidRDefault="00F11350" w:rsidP="00F11350">
      <w:pPr>
        <w:tabs>
          <w:tab w:val="center" w:pos="4680"/>
        </w:tabs>
      </w:pPr>
      <w:r>
        <w:t xml:space="preserve"> United States: +1 (571) 317-3129 </w:t>
      </w:r>
    </w:p>
    <w:p w:rsidR="00F11350" w:rsidRDefault="00F11350" w:rsidP="00F11350">
      <w:pPr>
        <w:tabs>
          <w:tab w:val="center" w:pos="4680"/>
        </w:tabs>
      </w:pPr>
      <w:r>
        <w:t xml:space="preserve"> </w:t>
      </w:r>
    </w:p>
    <w:p w:rsidR="00F11350" w:rsidRPr="004626F2" w:rsidRDefault="00F11350" w:rsidP="00F11350">
      <w:pPr>
        <w:tabs>
          <w:tab w:val="center" w:pos="4680"/>
        </w:tabs>
        <w:rPr>
          <w:b/>
        </w:rPr>
      </w:pPr>
      <w:r w:rsidRPr="004626F2">
        <w:rPr>
          <w:b/>
        </w:rPr>
        <w:t xml:space="preserve">Access Code: 577-493-477  </w:t>
      </w:r>
    </w:p>
    <w:p w:rsidR="00F11350" w:rsidRDefault="00F11350" w:rsidP="00F11350">
      <w:pPr>
        <w:tabs>
          <w:tab w:val="center" w:pos="4680"/>
        </w:tabs>
      </w:pPr>
      <w:r>
        <w:t xml:space="preserve"> </w:t>
      </w:r>
    </w:p>
    <w:p w:rsidR="00CB6712" w:rsidRPr="004626F2" w:rsidRDefault="00F11350" w:rsidP="00F11350">
      <w:pPr>
        <w:tabs>
          <w:tab w:val="center" w:pos="4680"/>
        </w:tabs>
        <w:rPr>
          <w:b/>
        </w:rPr>
      </w:pPr>
      <w:r w:rsidRPr="004626F2">
        <w:rPr>
          <w:b/>
        </w:rPr>
        <w:t xml:space="preserve">More phone numbers </w:t>
      </w:r>
    </w:p>
    <w:p w:rsidR="00CB6712" w:rsidRDefault="00F11350" w:rsidP="00F11350">
      <w:pPr>
        <w:tabs>
          <w:tab w:val="center" w:pos="4680"/>
        </w:tabs>
      </w:pPr>
      <w:r>
        <w:t xml:space="preserve">Australia: +61 2 9087 3604  </w:t>
      </w:r>
    </w:p>
    <w:p w:rsidR="00CB6712" w:rsidRDefault="00F11350" w:rsidP="00F11350">
      <w:pPr>
        <w:tabs>
          <w:tab w:val="center" w:pos="4680"/>
        </w:tabs>
      </w:pPr>
      <w:r>
        <w:t xml:space="preserve">Canada: +1 (647) 497-9391  </w:t>
      </w:r>
    </w:p>
    <w:p w:rsidR="00CB6712" w:rsidRDefault="00F11350" w:rsidP="00F11350">
      <w:pPr>
        <w:tabs>
          <w:tab w:val="center" w:pos="4680"/>
        </w:tabs>
      </w:pPr>
      <w:r>
        <w:t xml:space="preserve">France: +33 170 950 594 </w:t>
      </w:r>
    </w:p>
    <w:p w:rsidR="00F11350" w:rsidRDefault="00F11350" w:rsidP="00F11350">
      <w:pPr>
        <w:tabs>
          <w:tab w:val="center" w:pos="4680"/>
        </w:tabs>
      </w:pPr>
      <w:r>
        <w:t xml:space="preserve">New Zealand: +64 9 280 6302  </w:t>
      </w:r>
    </w:p>
    <w:p w:rsidR="00F11350" w:rsidRDefault="00F11350" w:rsidP="00F11350">
      <w:pPr>
        <w:tabs>
          <w:tab w:val="center" w:pos="4680"/>
        </w:tabs>
      </w:pPr>
      <w:r>
        <w:t xml:space="preserve"> </w:t>
      </w:r>
    </w:p>
    <w:p w:rsidR="00CB6712" w:rsidRDefault="00F11350" w:rsidP="00F11350">
      <w:pPr>
        <w:tabs>
          <w:tab w:val="center" w:pos="4680"/>
        </w:tabs>
      </w:pPr>
      <w:r>
        <w:t xml:space="preserve">First GoToMeeting? Let's do a quick system check: </w:t>
      </w:r>
    </w:p>
    <w:p w:rsidR="00CB6712" w:rsidRDefault="00CB6712" w:rsidP="00F11350">
      <w:pPr>
        <w:tabs>
          <w:tab w:val="center" w:pos="4680"/>
        </w:tabs>
      </w:pPr>
      <w:hyperlink r:id="rId9" w:history="1">
        <w:r w:rsidRPr="0023254C">
          <w:rPr>
            <w:rStyle w:val="Hyperlink"/>
          </w:rPr>
          <w:t>https://link.gotomeeting.com/system-check</w:t>
        </w:r>
      </w:hyperlink>
      <w:r>
        <w:t xml:space="preserve"> </w:t>
      </w:r>
      <w:r w:rsidR="00F11350">
        <w:t xml:space="preserve"> </w:t>
      </w:r>
    </w:p>
    <w:p w:rsidR="00161C01" w:rsidRDefault="00F11350" w:rsidP="00F11350">
      <w:pPr>
        <w:tabs>
          <w:tab w:val="center" w:pos="4680"/>
        </w:tabs>
      </w:pPr>
      <w:r>
        <w:t xml:space="preserve"> </w:t>
      </w:r>
    </w:p>
    <w:p w:rsidR="00161C01" w:rsidRDefault="00161C01" w:rsidP="00161C01">
      <w:pPr>
        <w:tabs>
          <w:tab w:val="center" w:pos="4680"/>
        </w:tabs>
      </w:pPr>
    </w:p>
    <w:p w:rsidR="007C0E47" w:rsidRPr="004626F2" w:rsidRDefault="00C820B7" w:rsidP="00161C01">
      <w:pPr>
        <w:tabs>
          <w:tab w:val="center" w:pos="4680"/>
        </w:tabs>
        <w:rPr>
          <w:b/>
        </w:rPr>
      </w:pPr>
      <w:r w:rsidRPr="004626F2">
        <w:rPr>
          <w:b/>
        </w:rPr>
        <w:t>APIC ETG Contacts:</w:t>
      </w:r>
    </w:p>
    <w:p w:rsidR="009867D7" w:rsidRPr="007F55F3" w:rsidRDefault="007F55F3" w:rsidP="007F55F3">
      <w:pPr>
        <w:tabs>
          <w:tab w:val="center" w:pos="4680"/>
        </w:tabs>
        <w:rPr>
          <w:b/>
          <w:bCs/>
        </w:rPr>
      </w:pPr>
      <w:r>
        <w:rPr>
          <w:b/>
          <w:bCs/>
        </w:rPr>
        <w:t>Chair:</w:t>
      </w:r>
      <w:r w:rsidR="00BD3CAA">
        <w:rPr>
          <w:b/>
          <w:bCs/>
        </w:rPr>
        <w:t xml:space="preserve"> Harrison Reves (</w:t>
      </w:r>
      <w:hyperlink r:id="rId10">
        <w:r w:rsidR="00BD3CAA">
          <w:rPr>
            <w:rStyle w:val="InternetLink"/>
            <w:b/>
            <w:bCs/>
          </w:rPr>
          <w:t>hreves@yahoo.com</w:t>
        </w:r>
      </w:hyperlink>
      <w:r w:rsidR="00C820B7">
        <w:rPr>
          <w:rStyle w:val="InternetLink"/>
          <w:b/>
          <w:bCs/>
        </w:rPr>
        <w:t xml:space="preserve"> or Harrison.Reves</w:t>
      </w:r>
      <w:r w:rsidR="0008120E">
        <w:rPr>
          <w:rStyle w:val="InternetLink"/>
          <w:b/>
          <w:bCs/>
        </w:rPr>
        <w:t>@</w:t>
      </w:r>
      <w:r w:rsidR="00C820B7">
        <w:rPr>
          <w:rStyle w:val="InternetLink"/>
          <w:b/>
          <w:bCs/>
        </w:rPr>
        <w:t>L3H</w:t>
      </w:r>
      <w:r w:rsidR="0008120E">
        <w:rPr>
          <w:rStyle w:val="InternetLink"/>
          <w:b/>
          <w:bCs/>
        </w:rPr>
        <w:t>arris .com</w:t>
      </w:r>
      <w:r w:rsidR="00BD3CAA">
        <w:rPr>
          <w:b/>
          <w:bCs/>
        </w:rPr>
        <w:t xml:space="preserve"> Phone 575-434-3839)</w:t>
      </w:r>
    </w:p>
    <w:p w:rsidR="009867D7" w:rsidRDefault="00BD3CAA">
      <w:r>
        <w:rPr>
          <w:b/>
          <w:bCs/>
        </w:rPr>
        <w:t>Vice-Chair:  Tim Woodward (</w:t>
      </w:r>
      <w:hyperlink r:id="rId11">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lastRenderedPageBreak/>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FC471E" w:rsidRDefault="00BD3CAA">
      <w:r>
        <w:t>Organizations that are not on the Roster of Member Organizations may ask to be added to the list by informing the chair via email at the above address.</w:t>
      </w:r>
    </w:p>
    <w:p w:rsidR="009867D7" w:rsidRDefault="009867D7"/>
    <w:p w:rsidR="009867D7" w:rsidRDefault="00BD3CAA">
      <w:pPr>
        <w:autoSpaceDE w:val="0"/>
        <w:jc w:val="center"/>
      </w:pPr>
      <w:r>
        <w:rPr>
          <w:b/>
          <w:bCs/>
          <w:color w:val="000000"/>
        </w:rPr>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4626F2">
      <w:pPr>
        <w:numPr>
          <w:ilvl w:val="0"/>
          <w:numId w:val="1"/>
        </w:numPr>
        <w:tabs>
          <w:tab w:val="left" w:pos="0"/>
          <w:tab w:val="left" w:pos="720"/>
          <w:tab w:val="left" w:pos="8640"/>
        </w:tabs>
      </w:pPr>
      <w:r>
        <w:t>Approve Agenda (ETG 20-001</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1C02CE">
        <w:t xml:space="preserve">from </w:t>
      </w:r>
      <w:r w:rsidR="00590B14">
        <w:t>the Mesa</w:t>
      </w:r>
      <w:r w:rsidR="001C02CE">
        <w:t xml:space="preserve"> meeting</w:t>
      </w:r>
      <w:r w:rsidR="003F68CF">
        <w:t xml:space="preserve"> (ETG 19-036 and ETG 19-037</w:t>
      </w:r>
      <w:r w:rsidR="00BD3CAA">
        <w:t>)</w:t>
      </w:r>
    </w:p>
    <w:p w:rsidR="009867D7" w:rsidRDefault="00BD3CAA">
      <w:pPr>
        <w:numPr>
          <w:ilvl w:val="0"/>
          <w:numId w:val="1"/>
        </w:numPr>
        <w:tabs>
          <w:tab w:val="left" w:pos="0"/>
          <w:tab w:val="left" w:pos="720"/>
          <w:tab w:val="left" w:pos="8640"/>
        </w:tabs>
      </w:pPr>
      <w:r>
        <w:t>Old Business</w:t>
      </w:r>
    </w:p>
    <w:p w:rsidR="00BC026E" w:rsidRDefault="00BD3CAA" w:rsidP="00FC471E">
      <w:pPr>
        <w:pStyle w:val="ListParagraph"/>
        <w:keepNext/>
        <w:keepLines/>
        <w:tabs>
          <w:tab w:val="left" w:pos="15480"/>
        </w:tabs>
        <w:ind w:left="1440"/>
      </w:pPr>
      <w:r>
        <w:t xml:space="preserve">Teleconference activities update and discussion of working </w:t>
      </w:r>
      <w:r w:rsidR="00CB4CBD">
        <w:t>documents</w:t>
      </w:r>
      <w:r w:rsidR="00E70EFF">
        <w:t xml:space="preserve"> </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17128E" w:rsidRDefault="00FC471E" w:rsidP="0017128E">
      <w:pPr>
        <w:pStyle w:val="ListParagraph"/>
        <w:numPr>
          <w:ilvl w:val="1"/>
          <w:numId w:val="1"/>
        </w:numPr>
        <w:tabs>
          <w:tab w:val="left" w:pos="0"/>
          <w:tab w:val="left" w:pos="1440"/>
          <w:tab w:val="left" w:pos="8640"/>
        </w:tabs>
      </w:pPr>
      <w:r>
        <w:t>Accept Inputs and discussion</w:t>
      </w:r>
    </w:p>
    <w:p w:rsidR="00FC471E" w:rsidRDefault="00FC471E" w:rsidP="00FC471E">
      <w:pPr>
        <w:pStyle w:val="ListParagraph"/>
        <w:numPr>
          <w:ilvl w:val="1"/>
          <w:numId w:val="1"/>
        </w:numPr>
        <w:tabs>
          <w:tab w:val="left" w:pos="0"/>
          <w:tab w:val="left" w:pos="1440"/>
          <w:tab w:val="left" w:pos="8640"/>
        </w:tabs>
      </w:pPr>
      <w:r>
        <w:t>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r w:rsidR="00BB4F6A">
        <w:t xml:space="preserve"> </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12"/>
          <w:footerReference w:type="default" r:id="rId13"/>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10307" w:type="dxa"/>
        <w:tblInd w:w="-14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1384"/>
        <w:gridCol w:w="497"/>
        <w:gridCol w:w="1226"/>
        <w:gridCol w:w="1260"/>
        <w:gridCol w:w="1260"/>
        <w:gridCol w:w="1080"/>
        <w:gridCol w:w="1260"/>
        <w:gridCol w:w="1170"/>
        <w:gridCol w:w="1170"/>
      </w:tblGrid>
      <w:tr w:rsidR="00070A08" w:rsidTr="004D1406">
        <w:trPr>
          <w:trHeight w:val="276"/>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pPr>
              <w:snapToGrid w:val="0"/>
              <w:rPr>
                <w:rFonts w:ascii="Arial" w:hAnsi="Arial" w:cs="Arial"/>
                <w:b/>
                <w:bCs/>
              </w:rPr>
            </w:pPr>
            <w:r>
              <w:rPr>
                <w:rFonts w:ascii="Arial" w:hAnsi="Arial" w:cs="Arial"/>
                <w:b/>
                <w:bCs/>
              </w:rPr>
              <w:t>Company or Affiliation</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pPr>
              <w:snapToGrid w:val="0"/>
              <w:jc w:val="center"/>
              <w:rPr>
                <w:rFonts w:ascii="Arial" w:hAnsi="Arial" w:cs="Arial"/>
                <w:b/>
                <w:bCs/>
              </w:rPr>
            </w:pPr>
            <w:r>
              <w:rPr>
                <w:rFonts w:ascii="Arial" w:hAnsi="Arial" w:cs="Arial"/>
                <w:b/>
                <w:bCs/>
              </w:rPr>
              <w:t>V</w:t>
            </w:r>
          </w:p>
        </w:tc>
        <w:tc>
          <w:tcPr>
            <w:tcW w:w="1226" w:type="dxa"/>
            <w:tcBorders>
              <w:top w:val="single" w:sz="4" w:space="0" w:color="000000"/>
              <w:left w:val="single" w:sz="4" w:space="0" w:color="000000"/>
              <w:bottom w:val="single" w:sz="4" w:space="0" w:color="000000"/>
            </w:tcBorders>
          </w:tcPr>
          <w:p w:rsidR="00070A08" w:rsidRDefault="00070A08">
            <w:pPr>
              <w:snapToGrid w:val="0"/>
              <w:jc w:val="center"/>
              <w:rPr>
                <w:rFonts w:ascii="Arial" w:hAnsi="Arial" w:cs="Arial"/>
                <w:b/>
                <w:bCs/>
              </w:rPr>
            </w:pPr>
            <w:r>
              <w:rPr>
                <w:rFonts w:ascii="Arial" w:hAnsi="Arial" w:cs="Arial"/>
                <w:b/>
                <w:bCs/>
              </w:rPr>
              <w:t>1/05/2020</w:t>
            </w:r>
          </w:p>
          <w:p w:rsidR="004D1406" w:rsidRDefault="004D1406">
            <w:pPr>
              <w:snapToGrid w:val="0"/>
              <w:jc w:val="center"/>
              <w:rPr>
                <w:rFonts w:ascii="Arial" w:hAnsi="Arial" w:cs="Arial"/>
                <w:b/>
                <w:bCs/>
              </w:rPr>
            </w:pPr>
            <w:r>
              <w:rPr>
                <w:rFonts w:ascii="Arial" w:hAnsi="Arial" w:cs="Arial"/>
                <w:b/>
                <w:bCs/>
              </w:rPr>
              <w:t>Q</w:t>
            </w:r>
            <w:bookmarkStart w:id="0" w:name="_GoBack"/>
            <w:bookmarkEnd w:id="0"/>
          </w:p>
        </w:tc>
        <w:tc>
          <w:tcPr>
            <w:tcW w:w="1260" w:type="dxa"/>
            <w:tcBorders>
              <w:top w:val="single" w:sz="4" w:space="0" w:color="000000"/>
              <w:left w:val="single" w:sz="4" w:space="0" w:color="000000"/>
              <w:bottom w:val="single" w:sz="4" w:space="0" w:color="000000"/>
              <w:right w:val="single" w:sz="4" w:space="0" w:color="000000"/>
            </w:tcBorders>
          </w:tcPr>
          <w:p w:rsidR="00070A08" w:rsidRDefault="00070A08">
            <w:pPr>
              <w:snapToGrid w:val="0"/>
              <w:jc w:val="center"/>
              <w:rPr>
                <w:rFonts w:ascii="Arial" w:hAnsi="Arial" w:cs="Arial"/>
                <w:b/>
                <w:bCs/>
              </w:rPr>
            </w:pPr>
            <w:r>
              <w:rPr>
                <w:rFonts w:ascii="Arial" w:hAnsi="Arial" w:cs="Arial"/>
                <w:b/>
                <w:bCs/>
              </w:rPr>
              <w:t>10/09/2019</w:t>
            </w:r>
          </w:p>
          <w:p w:rsidR="004D1406" w:rsidRDefault="004D1406">
            <w:pPr>
              <w:snapToGrid w:val="0"/>
              <w:jc w:val="center"/>
              <w:rPr>
                <w:rFonts w:ascii="Arial" w:hAnsi="Arial" w:cs="Arial"/>
                <w:b/>
                <w:bCs/>
              </w:rPr>
            </w:pPr>
            <w:r>
              <w:rPr>
                <w:rFonts w:ascii="Arial" w:hAnsi="Arial" w:cs="Arial"/>
                <w:b/>
                <w:bCs/>
              </w:rPr>
              <w:t>Q</w:t>
            </w:r>
          </w:p>
        </w:tc>
        <w:tc>
          <w:tcPr>
            <w:tcW w:w="1260" w:type="dxa"/>
            <w:tcBorders>
              <w:top w:val="single" w:sz="4" w:space="0" w:color="000000"/>
              <w:left w:val="single" w:sz="4" w:space="0" w:color="000000"/>
              <w:bottom w:val="single" w:sz="4" w:space="0" w:color="000000"/>
            </w:tcBorders>
          </w:tcPr>
          <w:p w:rsidR="00070A08" w:rsidRDefault="00070A08">
            <w:pPr>
              <w:snapToGrid w:val="0"/>
              <w:jc w:val="center"/>
              <w:rPr>
                <w:rFonts w:ascii="Arial" w:hAnsi="Arial" w:cs="Arial"/>
                <w:b/>
                <w:bCs/>
              </w:rPr>
            </w:pPr>
            <w:r>
              <w:rPr>
                <w:rFonts w:ascii="Arial" w:hAnsi="Arial" w:cs="Arial"/>
                <w:b/>
                <w:bCs/>
              </w:rPr>
              <w:t>5/19/2019</w:t>
            </w:r>
          </w:p>
          <w:p w:rsidR="00070A08" w:rsidRDefault="00070A08">
            <w:pPr>
              <w:snapToGrid w:val="0"/>
              <w:jc w:val="center"/>
              <w:rPr>
                <w:rFonts w:ascii="Arial" w:hAnsi="Arial" w:cs="Arial"/>
                <w:b/>
                <w:bCs/>
              </w:rPr>
            </w:pPr>
            <w:r>
              <w:rPr>
                <w:rFonts w:ascii="Arial" w:hAnsi="Arial" w:cs="Arial"/>
                <w:b/>
                <w:bCs/>
              </w:rPr>
              <w:t>Q</w:t>
            </w:r>
          </w:p>
        </w:tc>
        <w:tc>
          <w:tcPr>
            <w:tcW w:w="1080" w:type="dxa"/>
            <w:tcBorders>
              <w:top w:val="single" w:sz="4" w:space="0" w:color="000000"/>
              <w:left w:val="single" w:sz="4" w:space="0" w:color="000000"/>
              <w:bottom w:val="single" w:sz="4" w:space="0" w:color="000000"/>
              <w:right w:val="single" w:sz="4" w:space="0" w:color="000000"/>
            </w:tcBorders>
          </w:tcPr>
          <w:p w:rsidR="00070A08" w:rsidRDefault="00070A08">
            <w:pPr>
              <w:snapToGrid w:val="0"/>
              <w:jc w:val="center"/>
              <w:rPr>
                <w:rFonts w:ascii="Arial" w:hAnsi="Arial" w:cs="Arial"/>
                <w:b/>
                <w:bCs/>
              </w:rPr>
            </w:pPr>
            <w:r>
              <w:rPr>
                <w:rFonts w:ascii="Arial" w:hAnsi="Arial" w:cs="Arial"/>
                <w:b/>
                <w:bCs/>
              </w:rPr>
              <w:t>2/6/2019</w:t>
            </w:r>
          </w:p>
          <w:p w:rsidR="00070A08" w:rsidRDefault="00070A08">
            <w:pPr>
              <w:snapToGrid w:val="0"/>
              <w:jc w:val="center"/>
              <w:rPr>
                <w:rFonts w:ascii="Arial" w:hAnsi="Arial" w:cs="Arial"/>
                <w:b/>
                <w:bCs/>
              </w:rPr>
            </w:pPr>
            <w:r>
              <w:rPr>
                <w:rFonts w:ascii="Arial" w:hAnsi="Arial" w:cs="Arial"/>
                <w:b/>
                <w:bCs/>
              </w:rPr>
              <w:t>Q</w:t>
            </w:r>
          </w:p>
        </w:tc>
        <w:tc>
          <w:tcPr>
            <w:tcW w:w="1260" w:type="dxa"/>
            <w:tcBorders>
              <w:top w:val="single" w:sz="4" w:space="0" w:color="000000"/>
              <w:left w:val="single" w:sz="4" w:space="0" w:color="000000"/>
              <w:bottom w:val="single" w:sz="4" w:space="0" w:color="000000"/>
            </w:tcBorders>
          </w:tcPr>
          <w:p w:rsidR="00070A08" w:rsidRDefault="00070A08">
            <w:pPr>
              <w:snapToGrid w:val="0"/>
              <w:jc w:val="center"/>
              <w:rPr>
                <w:rFonts w:ascii="Arial" w:hAnsi="Arial" w:cs="Arial"/>
                <w:b/>
                <w:bCs/>
              </w:rPr>
            </w:pPr>
            <w:r>
              <w:rPr>
                <w:rFonts w:ascii="Arial" w:hAnsi="Arial" w:cs="Arial"/>
                <w:b/>
                <w:bCs/>
              </w:rPr>
              <w:t>10/17/2018</w:t>
            </w:r>
          </w:p>
          <w:p w:rsidR="00070A08" w:rsidRDefault="00070A08">
            <w:pPr>
              <w:snapToGrid w:val="0"/>
              <w:jc w:val="center"/>
              <w:rPr>
                <w:rFonts w:ascii="Arial" w:hAnsi="Arial" w:cs="Arial"/>
                <w:b/>
                <w:bCs/>
              </w:rPr>
            </w:pPr>
            <w:r>
              <w:rPr>
                <w:rFonts w:ascii="Arial" w:hAnsi="Arial" w:cs="Arial"/>
                <w:b/>
                <w:bCs/>
              </w:rPr>
              <w:t>Q</w:t>
            </w:r>
          </w:p>
        </w:tc>
        <w:tc>
          <w:tcPr>
            <w:tcW w:w="1170" w:type="dxa"/>
            <w:tcBorders>
              <w:top w:val="single" w:sz="4" w:space="0" w:color="000000"/>
              <w:left w:val="single" w:sz="4" w:space="0" w:color="000000"/>
              <w:bottom w:val="single" w:sz="4" w:space="0" w:color="000000"/>
              <w:right w:val="single" w:sz="4" w:space="0" w:color="000000"/>
            </w:tcBorders>
          </w:tcPr>
          <w:p w:rsidR="00070A08" w:rsidRDefault="00070A08">
            <w:pPr>
              <w:snapToGrid w:val="0"/>
              <w:jc w:val="center"/>
              <w:rPr>
                <w:rFonts w:ascii="Arial" w:hAnsi="Arial" w:cs="Arial"/>
                <w:b/>
                <w:bCs/>
              </w:rPr>
            </w:pPr>
            <w:r>
              <w:rPr>
                <w:rFonts w:ascii="Arial" w:hAnsi="Arial" w:cs="Arial"/>
                <w:b/>
                <w:bCs/>
              </w:rPr>
              <w:t>5/20/2018</w:t>
            </w:r>
          </w:p>
          <w:p w:rsidR="00070A08" w:rsidRDefault="00070A08">
            <w:pPr>
              <w:snapToGrid w:val="0"/>
              <w:jc w:val="center"/>
              <w:rPr>
                <w:rFonts w:ascii="Arial" w:hAnsi="Arial" w:cs="Arial"/>
                <w:b/>
                <w:bCs/>
              </w:rPr>
            </w:pPr>
            <w:r>
              <w:rPr>
                <w:rFonts w:ascii="Arial" w:hAnsi="Arial" w:cs="Arial"/>
                <w:b/>
                <w:bCs/>
              </w:rPr>
              <w:t>Q</w:t>
            </w:r>
          </w:p>
        </w:tc>
        <w:tc>
          <w:tcPr>
            <w:tcW w:w="1170" w:type="dxa"/>
            <w:tcBorders>
              <w:top w:val="single" w:sz="4" w:space="0" w:color="000000"/>
              <w:left w:val="single" w:sz="4" w:space="0" w:color="000000"/>
              <w:bottom w:val="single" w:sz="4" w:space="0" w:color="000000"/>
            </w:tcBorders>
          </w:tcPr>
          <w:p w:rsidR="00070A08" w:rsidRDefault="00070A08">
            <w:pPr>
              <w:snapToGrid w:val="0"/>
              <w:jc w:val="center"/>
              <w:rPr>
                <w:rFonts w:ascii="Arial" w:hAnsi="Arial" w:cs="Arial"/>
                <w:b/>
                <w:bCs/>
              </w:rPr>
            </w:pPr>
            <w:r>
              <w:rPr>
                <w:rFonts w:ascii="Arial" w:hAnsi="Arial" w:cs="Arial"/>
                <w:b/>
                <w:bCs/>
              </w:rPr>
              <w:t>2/7/2018</w:t>
            </w:r>
          </w:p>
          <w:p w:rsidR="00070A08" w:rsidRDefault="00070A08">
            <w:pPr>
              <w:snapToGrid w:val="0"/>
              <w:jc w:val="center"/>
              <w:rPr>
                <w:rFonts w:ascii="Arial" w:hAnsi="Arial" w:cs="Arial"/>
                <w:b/>
                <w:bCs/>
              </w:rPr>
            </w:pPr>
            <w:r>
              <w:rPr>
                <w:rFonts w:ascii="Arial" w:hAnsi="Arial" w:cs="Arial"/>
                <w:b/>
                <w:bCs/>
              </w:rPr>
              <w:t>Q</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b/>
                <w:bCs/>
              </w:rPr>
            </w:pPr>
            <w:r>
              <w:rPr>
                <w:rFonts w:ascii="Arial" w:hAnsi="Arial" w:cs="Arial"/>
                <w:b/>
                <w:bCs/>
              </w:rPr>
              <w:t>VIAVI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b/>
                <w:bCs/>
              </w:rPr>
            </w:pPr>
            <w:r>
              <w:rPr>
                <w:rFonts w:ascii="Arial" w:hAnsi="Arial" w:cs="Arial"/>
                <w:b/>
                <w:bCs/>
              </w:rPr>
              <w:t>1- NE</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Pr="004E72C5" w:rsidRDefault="00070A08" w:rsidP="00F321A1">
            <w:pPr>
              <w:jc w:val="center"/>
              <w:rPr>
                <w:b/>
              </w:rPr>
            </w:pP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proofErr w:type="spellStart"/>
            <w:r>
              <w:rPr>
                <w:rFonts w:ascii="Arial" w:hAnsi="Arial" w:cs="Arial"/>
              </w:rPr>
              <w:t>Codanradio</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2-V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DHS/FPIC</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3-V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DOJ</w:t>
            </w:r>
          </w:p>
        </w:tc>
        <w:tc>
          <w:tcPr>
            <w:tcW w:w="497" w:type="dxa"/>
            <w:tcBorders>
              <w:left w:val="single" w:sz="4" w:space="0" w:color="000000"/>
              <w:bottom w:val="single" w:sz="4" w:space="0" w:color="000000"/>
            </w:tcBorders>
            <w:shd w:val="clear" w:color="auto" w:fill="auto"/>
            <w:tcMar>
              <w:left w:w="103" w:type="dxa"/>
            </w:tcMar>
            <w:vAlign w:val="center"/>
          </w:tcPr>
          <w:p w:rsidR="00070A08" w:rsidRPr="0072669D" w:rsidRDefault="00070A08" w:rsidP="00F321A1">
            <w:pPr>
              <w:snapToGrid w:val="0"/>
              <w:jc w:val="center"/>
              <w:rPr>
                <w:rFonts w:ascii="Arial" w:hAnsi="Arial" w:cs="Arial"/>
                <w:b/>
              </w:rPr>
            </w:pPr>
            <w:r w:rsidRPr="00622487">
              <w:rPr>
                <w:rFonts w:ascii="Arial" w:hAnsi="Arial" w:cs="Arial"/>
                <w:b/>
              </w:rPr>
              <w:t>4-</w:t>
            </w:r>
            <w:r>
              <w:rPr>
                <w:rFonts w:ascii="Arial" w:hAnsi="Arial" w:cs="Arial"/>
                <w:b/>
              </w:rPr>
              <w:t>NE</w:t>
            </w:r>
          </w:p>
        </w:tc>
        <w:tc>
          <w:tcPr>
            <w:tcW w:w="1226" w:type="dxa"/>
            <w:tcBorders>
              <w:left w:val="single" w:sz="4" w:space="0" w:color="000001"/>
              <w:bottom w:val="single" w:sz="4" w:space="0" w:color="000001"/>
            </w:tcBorders>
          </w:tcPr>
          <w:p w:rsidR="00070A08" w:rsidRDefault="00070A08" w:rsidP="00F321A1">
            <w:pPr>
              <w:jc w:val="center"/>
            </w:pPr>
          </w:p>
        </w:tc>
        <w:tc>
          <w:tcPr>
            <w:tcW w:w="1260" w:type="dxa"/>
            <w:tcBorders>
              <w:left w:val="single" w:sz="4" w:space="0" w:color="000001"/>
              <w:bottom w:val="single" w:sz="4" w:space="0" w:color="000001"/>
              <w:right w:val="single" w:sz="4" w:space="0" w:color="000001"/>
            </w:tcBorders>
          </w:tcPr>
          <w:p w:rsidR="00070A08" w:rsidRDefault="00070A08" w:rsidP="00F321A1">
            <w:pPr>
              <w:jc w:val="center"/>
            </w:pPr>
          </w:p>
        </w:tc>
        <w:tc>
          <w:tcPr>
            <w:tcW w:w="1260" w:type="dxa"/>
            <w:tcBorders>
              <w:left w:val="single" w:sz="4" w:space="0" w:color="000001"/>
              <w:bottom w:val="single" w:sz="4" w:space="0" w:color="000001"/>
            </w:tcBorders>
          </w:tcPr>
          <w:p w:rsidR="00070A08" w:rsidRPr="005125D2" w:rsidRDefault="00070A08" w:rsidP="00F321A1">
            <w:pPr>
              <w:jc w:val="center"/>
            </w:pPr>
          </w:p>
        </w:tc>
        <w:tc>
          <w:tcPr>
            <w:tcW w:w="1080" w:type="dxa"/>
            <w:tcBorders>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left w:val="single" w:sz="4" w:space="0" w:color="000001"/>
              <w:bottom w:val="single" w:sz="4" w:space="0" w:color="000001"/>
            </w:tcBorders>
          </w:tcPr>
          <w:p w:rsidR="00070A08" w:rsidRPr="005125D2" w:rsidRDefault="00070A08" w:rsidP="00F321A1">
            <w:pPr>
              <w:jc w:val="center"/>
            </w:pPr>
          </w:p>
        </w:tc>
        <w:tc>
          <w:tcPr>
            <w:tcW w:w="1170" w:type="dxa"/>
            <w:tcBorders>
              <w:left w:val="single" w:sz="4" w:space="0" w:color="000001"/>
              <w:bottom w:val="single" w:sz="4" w:space="0" w:color="000001"/>
              <w:right w:val="single" w:sz="4" w:space="0" w:color="000001"/>
            </w:tcBorders>
          </w:tcPr>
          <w:p w:rsidR="00070A08" w:rsidRPr="004E72C5" w:rsidRDefault="00070A08" w:rsidP="00F321A1">
            <w:pPr>
              <w:jc w:val="center"/>
              <w:rPr>
                <w:b/>
              </w:rPr>
            </w:pPr>
          </w:p>
        </w:tc>
        <w:tc>
          <w:tcPr>
            <w:tcW w:w="1170" w:type="dxa"/>
            <w:tcBorders>
              <w:left w:val="single" w:sz="4" w:space="0" w:color="000001"/>
              <w:bottom w:val="single" w:sz="4" w:space="0" w:color="000001"/>
            </w:tcBorders>
          </w:tcPr>
          <w:p w:rsidR="00070A08" w:rsidRPr="004E72C5" w:rsidRDefault="00070A08" w:rsidP="00F321A1">
            <w:pPr>
              <w:jc w:val="center"/>
              <w:rPr>
                <w:b/>
              </w:rPr>
            </w:pP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Airbus DS</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Pr="00622487" w:rsidRDefault="00070A08" w:rsidP="00F321A1">
            <w:pPr>
              <w:snapToGrid w:val="0"/>
              <w:jc w:val="center"/>
              <w:rPr>
                <w:rFonts w:ascii="Arial" w:hAnsi="Arial" w:cs="Arial"/>
                <w:b/>
              </w:rPr>
            </w:pPr>
            <w:r>
              <w:rPr>
                <w:rFonts w:ascii="Arial" w:hAnsi="Arial" w:cs="Arial"/>
                <w:b/>
              </w:rPr>
              <w:t>5-</w:t>
            </w:r>
            <w:r w:rsidRPr="00622487">
              <w:rPr>
                <w:rFonts w:ascii="Arial" w:hAnsi="Arial" w:cs="Arial"/>
                <w:b/>
              </w:rPr>
              <w:t xml:space="preserve"> NE</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070A08" w:rsidRPr="004E72C5" w:rsidRDefault="00070A08" w:rsidP="00F321A1">
            <w:pPr>
              <w:jc w:val="center"/>
              <w:rPr>
                <w:b/>
              </w:rPr>
            </w:pP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EF Johnson</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6-V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proofErr w:type="spellStart"/>
            <w:r>
              <w:rPr>
                <w:rFonts w:ascii="Arial" w:hAnsi="Arial" w:cs="Arial"/>
              </w:rPr>
              <w:t>Etherstack</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7-V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Harris</w:t>
            </w:r>
          </w:p>
        </w:tc>
        <w:tc>
          <w:tcPr>
            <w:tcW w:w="497" w:type="dxa"/>
            <w:tcBorders>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8-V</w:t>
            </w:r>
          </w:p>
        </w:tc>
        <w:tc>
          <w:tcPr>
            <w:tcW w:w="1226" w:type="dxa"/>
            <w:tcBorders>
              <w:left w:val="single" w:sz="4" w:space="0" w:color="000001"/>
              <w:bottom w:val="single" w:sz="4" w:space="0" w:color="000001"/>
            </w:tcBorders>
          </w:tcPr>
          <w:p w:rsidR="00070A08" w:rsidRDefault="00070A08" w:rsidP="00F321A1">
            <w:pPr>
              <w:jc w:val="center"/>
            </w:pPr>
          </w:p>
        </w:tc>
        <w:tc>
          <w:tcPr>
            <w:tcW w:w="1260" w:type="dxa"/>
            <w:tcBorders>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left w:val="single" w:sz="4" w:space="0" w:color="000001"/>
              <w:bottom w:val="single" w:sz="4" w:space="0" w:color="000001"/>
            </w:tcBorders>
          </w:tcPr>
          <w:p w:rsidR="00070A08" w:rsidRDefault="00070A08" w:rsidP="00F321A1">
            <w:pPr>
              <w:jc w:val="center"/>
            </w:pPr>
            <w:r>
              <w:t>X</w:t>
            </w:r>
          </w:p>
        </w:tc>
        <w:tc>
          <w:tcPr>
            <w:tcW w:w="1080" w:type="dxa"/>
            <w:tcBorders>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ICOM America Inc.</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9-V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Kenwood U.S.A. Corporation</w:t>
            </w:r>
          </w:p>
        </w:tc>
        <w:tc>
          <w:tcPr>
            <w:tcW w:w="497" w:type="dxa"/>
            <w:tcBorders>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10-V</w:t>
            </w:r>
          </w:p>
        </w:tc>
        <w:tc>
          <w:tcPr>
            <w:tcW w:w="1226" w:type="dxa"/>
            <w:tcBorders>
              <w:left w:val="single" w:sz="4" w:space="0" w:color="000001"/>
              <w:bottom w:val="single" w:sz="4" w:space="0" w:color="000001"/>
            </w:tcBorders>
          </w:tcPr>
          <w:p w:rsidR="00070A08" w:rsidRDefault="00070A08" w:rsidP="00F321A1">
            <w:pPr>
              <w:jc w:val="center"/>
            </w:pPr>
          </w:p>
        </w:tc>
        <w:tc>
          <w:tcPr>
            <w:tcW w:w="1260" w:type="dxa"/>
            <w:tcBorders>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left w:val="single" w:sz="4" w:space="0" w:color="000001"/>
              <w:bottom w:val="single" w:sz="4" w:space="0" w:color="000001"/>
            </w:tcBorders>
          </w:tcPr>
          <w:p w:rsidR="00070A08" w:rsidRDefault="00070A08" w:rsidP="00F321A1">
            <w:pPr>
              <w:jc w:val="center"/>
            </w:pPr>
            <w:r>
              <w:t>X</w:t>
            </w:r>
          </w:p>
        </w:tc>
        <w:tc>
          <w:tcPr>
            <w:tcW w:w="1080" w:type="dxa"/>
            <w:tcBorders>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Motorola</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11-V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BK Technologies</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12-V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Tait</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Pr="005A3664" w:rsidRDefault="00070A08" w:rsidP="00F321A1">
            <w:pPr>
              <w:snapToGrid w:val="0"/>
              <w:jc w:val="center"/>
              <w:rPr>
                <w:rFonts w:ascii="Arial" w:hAnsi="Arial" w:cs="Arial"/>
                <w:b/>
              </w:rPr>
            </w:pPr>
            <w:r w:rsidRPr="005A3664">
              <w:rPr>
                <w:rFonts w:ascii="Arial" w:hAnsi="Arial" w:cs="Arial"/>
                <w:b/>
              </w:rPr>
              <w:t>13-NE</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070A08" w:rsidRPr="004E72C5" w:rsidRDefault="00070A08" w:rsidP="00F321A1">
            <w:pPr>
              <w:jc w:val="center"/>
              <w:rPr>
                <w:b/>
              </w:rPr>
            </w:pP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proofErr w:type="spellStart"/>
            <w:r>
              <w:rPr>
                <w:rFonts w:ascii="Arial" w:hAnsi="Arial" w:cs="Arial"/>
              </w:rPr>
              <w:t>Technisonic</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14-V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070A08" w:rsidRPr="004E72C5" w:rsidRDefault="00070A08" w:rsidP="00F321A1">
            <w:pPr>
              <w:jc w:val="center"/>
              <w:rPr>
                <w:b/>
              </w:rPr>
            </w:pP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proofErr w:type="spellStart"/>
            <w:r>
              <w:rPr>
                <w:rFonts w:ascii="Arial" w:hAnsi="Arial" w:cs="Arial"/>
              </w:rPr>
              <w:t>Zetron</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15-V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FBI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16-V</w:t>
            </w:r>
          </w:p>
        </w:tc>
        <w:tc>
          <w:tcPr>
            <w:tcW w:w="1226" w:type="dxa"/>
            <w:tcBorders>
              <w:left w:val="single" w:sz="4" w:space="0" w:color="000001"/>
              <w:bottom w:val="single" w:sz="4" w:space="0" w:color="000001"/>
            </w:tcBorders>
          </w:tcPr>
          <w:p w:rsidR="00070A08" w:rsidRDefault="00070A08" w:rsidP="00F321A1">
            <w:pPr>
              <w:jc w:val="center"/>
            </w:pPr>
          </w:p>
        </w:tc>
        <w:tc>
          <w:tcPr>
            <w:tcW w:w="1260" w:type="dxa"/>
            <w:tcBorders>
              <w:left w:val="single" w:sz="4" w:space="0" w:color="000001"/>
              <w:bottom w:val="single" w:sz="4" w:space="0" w:color="000001"/>
              <w:right w:val="single" w:sz="4" w:space="0" w:color="000001"/>
            </w:tcBorders>
          </w:tcPr>
          <w:p w:rsidR="00070A08" w:rsidRDefault="00840D47" w:rsidP="00F321A1">
            <w:pPr>
              <w:jc w:val="center"/>
            </w:pPr>
            <w:r>
              <w:t>X</w:t>
            </w: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rPr>
            </w:pPr>
            <w:r>
              <w:rPr>
                <w:rFonts w:ascii="Arial" w:hAnsi="Arial" w:cs="Arial"/>
              </w:rPr>
              <w:t>Midland Radio</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Pr="00866E48" w:rsidRDefault="00070A08" w:rsidP="00F321A1">
            <w:pPr>
              <w:snapToGrid w:val="0"/>
              <w:jc w:val="center"/>
              <w:rPr>
                <w:rFonts w:ascii="Arial" w:hAnsi="Arial" w:cs="Arial"/>
                <w:b/>
              </w:rPr>
            </w:pPr>
            <w:r w:rsidRPr="00866E48">
              <w:rPr>
                <w:rFonts w:ascii="Arial" w:hAnsi="Arial" w:cs="Arial"/>
                <w:b/>
              </w:rPr>
              <w:t>17-NE</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840D47"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070A08" w:rsidRPr="004E72C5" w:rsidRDefault="00070A08" w:rsidP="00F321A1">
            <w:pPr>
              <w:jc w:val="center"/>
              <w:rPr>
                <w:b/>
              </w:rPr>
            </w:pP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b/>
                <w:bCs/>
              </w:rPr>
            </w:pPr>
            <w:r>
              <w:rPr>
                <w:rFonts w:ascii="Arial" w:hAnsi="Arial" w:cs="Arial"/>
                <w:b/>
                <w:bCs/>
              </w:rPr>
              <w:t>DOI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jc w:val="center"/>
              <w:rPr>
                <w:rFonts w:ascii="Arial" w:hAnsi="Arial" w:cs="Arial"/>
              </w:rPr>
            </w:pPr>
            <w:r>
              <w:rPr>
                <w:rFonts w:ascii="Arial" w:hAnsi="Arial" w:cs="Arial"/>
              </w:rPr>
              <w:t>18-V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p>
        </w:tc>
        <w:tc>
          <w:tcPr>
            <w:tcW w:w="1260" w:type="dxa"/>
            <w:tcBorders>
              <w:top w:val="single" w:sz="4" w:space="0" w:color="000001"/>
              <w:left w:val="single" w:sz="4" w:space="0" w:color="000001"/>
              <w:bottom w:val="single" w:sz="4" w:space="0" w:color="000001"/>
            </w:tcBorders>
          </w:tcPr>
          <w:p w:rsidR="00070A08" w:rsidRPr="005125D2"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r w:rsidR="00070A08" w:rsidTr="004D1406">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Default="00070A08" w:rsidP="00F321A1">
            <w:pPr>
              <w:snapToGrid w:val="0"/>
              <w:rPr>
                <w:rFonts w:ascii="Arial" w:hAnsi="Arial" w:cs="Arial"/>
                <w:color w:val="000000"/>
              </w:rPr>
            </w:pPr>
            <w:proofErr w:type="spellStart"/>
            <w:r>
              <w:rPr>
                <w:rFonts w:ascii="Arial" w:hAnsi="Arial" w:cs="Arial"/>
                <w:color w:val="000000"/>
              </w:rPr>
              <w:t>Intertalk</w:t>
            </w:r>
            <w:proofErr w:type="spellEnd"/>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070A08" w:rsidRPr="005A3664" w:rsidRDefault="00070A08" w:rsidP="00F321A1">
            <w:pPr>
              <w:snapToGrid w:val="0"/>
              <w:jc w:val="center"/>
              <w:rPr>
                <w:rFonts w:ascii="Arial" w:hAnsi="Arial" w:cs="Arial"/>
              </w:rPr>
            </w:pPr>
            <w:r w:rsidRPr="005A3664">
              <w:rPr>
                <w:rFonts w:ascii="Arial" w:hAnsi="Arial" w:cs="Arial"/>
              </w:rPr>
              <w:t>19-V</w:t>
            </w:r>
          </w:p>
        </w:tc>
        <w:tc>
          <w:tcPr>
            <w:tcW w:w="1226" w:type="dxa"/>
            <w:tcBorders>
              <w:top w:val="single" w:sz="4" w:space="0" w:color="000001"/>
              <w:left w:val="single" w:sz="4" w:space="0" w:color="000001"/>
              <w:bottom w:val="single" w:sz="4" w:space="0" w:color="000001"/>
            </w:tcBorders>
          </w:tcPr>
          <w:p w:rsidR="00070A08" w:rsidRDefault="00070A08"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070A08" w:rsidRPr="005125D2" w:rsidRDefault="00070A08" w:rsidP="00F321A1">
            <w:pPr>
              <w:jc w:val="center"/>
            </w:pPr>
            <w:r>
              <w:t>X</w:t>
            </w:r>
          </w:p>
        </w:tc>
        <w:tc>
          <w:tcPr>
            <w:tcW w:w="1260" w:type="dxa"/>
            <w:tcBorders>
              <w:top w:val="single" w:sz="4" w:space="0" w:color="000001"/>
              <w:left w:val="single" w:sz="4" w:space="0" w:color="000001"/>
              <w:bottom w:val="single" w:sz="4" w:space="0" w:color="000001"/>
            </w:tcBorders>
          </w:tcPr>
          <w:p w:rsidR="00070A08" w:rsidRDefault="00070A08"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070A08" w:rsidRDefault="00070A08" w:rsidP="00F321A1">
            <w:pPr>
              <w:jc w:val="center"/>
              <w:rPr>
                <w:b/>
              </w:rPr>
            </w:pPr>
            <w:r>
              <w:rPr>
                <w:b/>
              </w:rPr>
              <w:t>X</w:t>
            </w:r>
          </w:p>
        </w:tc>
        <w:tc>
          <w:tcPr>
            <w:tcW w:w="1170" w:type="dxa"/>
            <w:tcBorders>
              <w:top w:val="single" w:sz="4" w:space="0" w:color="000001"/>
              <w:left w:val="single" w:sz="4" w:space="0" w:color="000001"/>
              <w:bottom w:val="single" w:sz="4" w:space="0" w:color="000001"/>
            </w:tcBorders>
          </w:tcPr>
          <w:p w:rsidR="00070A08" w:rsidRPr="004E72C5" w:rsidRDefault="00070A08" w:rsidP="00F321A1">
            <w:pPr>
              <w:jc w:val="center"/>
              <w:rPr>
                <w:b/>
              </w:rPr>
            </w:pPr>
            <w:r>
              <w:rPr>
                <w:b/>
              </w:rPr>
              <w:t>X</w:t>
            </w:r>
          </w:p>
        </w:tc>
      </w:tr>
    </w:tbl>
    <w:p w:rsidR="009867D7" w:rsidRDefault="0072669D">
      <w:r>
        <w:t xml:space="preserve"> Eligi</w:t>
      </w:r>
      <w:r w:rsidR="00622487">
        <w:t>ble Voting: 14</w:t>
      </w:r>
      <w:r w:rsidR="00D60A5C">
        <w:t>,</w:t>
      </w:r>
      <w:r w:rsidR="00622487">
        <w:t xml:space="preserve"> For Quorum: 8</w:t>
      </w:r>
    </w:p>
    <w:sectPr w:rsidR="009867D7">
      <w:headerReference w:type="default" r:id="rId14"/>
      <w:footerReference w:type="default" r:id="rId15"/>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CFE" w:rsidRDefault="00B42CFE">
      <w:r>
        <w:separator/>
      </w:r>
    </w:p>
  </w:endnote>
  <w:endnote w:type="continuationSeparator" w:id="0">
    <w:p w:rsidR="00B42CFE" w:rsidRDefault="00B4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4D14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4D1406">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CFE" w:rsidRDefault="00B42CFE">
      <w:r>
        <w:separator/>
      </w:r>
    </w:p>
  </w:footnote>
  <w:footnote w:type="continuationSeparator" w:id="0">
    <w:p w:rsidR="00B42CFE" w:rsidRDefault="00B4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0A08"/>
    <w:rsid w:val="0007771C"/>
    <w:rsid w:val="0008120E"/>
    <w:rsid w:val="00091AC0"/>
    <w:rsid w:val="000A21E9"/>
    <w:rsid w:val="000A7594"/>
    <w:rsid w:val="000D1CE4"/>
    <w:rsid w:val="000E7918"/>
    <w:rsid w:val="000F1AAC"/>
    <w:rsid w:val="00111A65"/>
    <w:rsid w:val="00161C01"/>
    <w:rsid w:val="00162767"/>
    <w:rsid w:val="0017128E"/>
    <w:rsid w:val="00182BF0"/>
    <w:rsid w:val="001A54BF"/>
    <w:rsid w:val="001B3B11"/>
    <w:rsid w:val="001C02CE"/>
    <w:rsid w:val="001C7F39"/>
    <w:rsid w:val="001D58E5"/>
    <w:rsid w:val="001F1F73"/>
    <w:rsid w:val="00203616"/>
    <w:rsid w:val="0025260F"/>
    <w:rsid w:val="0029138F"/>
    <w:rsid w:val="002A591E"/>
    <w:rsid w:val="002B1C4F"/>
    <w:rsid w:val="002C000D"/>
    <w:rsid w:val="002C61CE"/>
    <w:rsid w:val="00333DFE"/>
    <w:rsid w:val="0034513D"/>
    <w:rsid w:val="00374D51"/>
    <w:rsid w:val="003B699B"/>
    <w:rsid w:val="003C5880"/>
    <w:rsid w:val="003F68CF"/>
    <w:rsid w:val="004104EA"/>
    <w:rsid w:val="00421D7A"/>
    <w:rsid w:val="00447D9B"/>
    <w:rsid w:val="00457627"/>
    <w:rsid w:val="004626F2"/>
    <w:rsid w:val="004949B9"/>
    <w:rsid w:val="004A5A69"/>
    <w:rsid w:val="004A7404"/>
    <w:rsid w:val="004D102D"/>
    <w:rsid w:val="004D1406"/>
    <w:rsid w:val="004E72C5"/>
    <w:rsid w:val="0050088E"/>
    <w:rsid w:val="00590B14"/>
    <w:rsid w:val="0059170E"/>
    <w:rsid w:val="005A3354"/>
    <w:rsid w:val="005A3664"/>
    <w:rsid w:val="005D511F"/>
    <w:rsid w:val="005E1368"/>
    <w:rsid w:val="005E27B7"/>
    <w:rsid w:val="00601717"/>
    <w:rsid w:val="00620F7D"/>
    <w:rsid w:val="00622487"/>
    <w:rsid w:val="00626DEC"/>
    <w:rsid w:val="00663D7D"/>
    <w:rsid w:val="0067067D"/>
    <w:rsid w:val="00671A08"/>
    <w:rsid w:val="00686721"/>
    <w:rsid w:val="00691945"/>
    <w:rsid w:val="006954A6"/>
    <w:rsid w:val="006A7534"/>
    <w:rsid w:val="006E0EB4"/>
    <w:rsid w:val="00704FEB"/>
    <w:rsid w:val="00722E27"/>
    <w:rsid w:val="0072669D"/>
    <w:rsid w:val="00733B13"/>
    <w:rsid w:val="007507FC"/>
    <w:rsid w:val="0078790F"/>
    <w:rsid w:val="007A6001"/>
    <w:rsid w:val="007B75C2"/>
    <w:rsid w:val="007C0E47"/>
    <w:rsid w:val="007C3522"/>
    <w:rsid w:val="007F55F3"/>
    <w:rsid w:val="0080416A"/>
    <w:rsid w:val="00840D47"/>
    <w:rsid w:val="00842A15"/>
    <w:rsid w:val="00846659"/>
    <w:rsid w:val="0084697E"/>
    <w:rsid w:val="00866E48"/>
    <w:rsid w:val="00882D80"/>
    <w:rsid w:val="008C5CB7"/>
    <w:rsid w:val="008F355B"/>
    <w:rsid w:val="00924A14"/>
    <w:rsid w:val="00943DA1"/>
    <w:rsid w:val="00963CE8"/>
    <w:rsid w:val="009867D7"/>
    <w:rsid w:val="009A56D5"/>
    <w:rsid w:val="009D5E9F"/>
    <w:rsid w:val="009E0EB8"/>
    <w:rsid w:val="00A062FA"/>
    <w:rsid w:val="00A239E5"/>
    <w:rsid w:val="00A42D6E"/>
    <w:rsid w:val="00A50087"/>
    <w:rsid w:val="00A5452D"/>
    <w:rsid w:val="00A60719"/>
    <w:rsid w:val="00A76B43"/>
    <w:rsid w:val="00AA7DC2"/>
    <w:rsid w:val="00AB7CF7"/>
    <w:rsid w:val="00AC250B"/>
    <w:rsid w:val="00AC2AA9"/>
    <w:rsid w:val="00AD16CD"/>
    <w:rsid w:val="00AD3CCD"/>
    <w:rsid w:val="00AD5530"/>
    <w:rsid w:val="00AE3C10"/>
    <w:rsid w:val="00AE5790"/>
    <w:rsid w:val="00AF6E52"/>
    <w:rsid w:val="00B141E0"/>
    <w:rsid w:val="00B42CFE"/>
    <w:rsid w:val="00B443E6"/>
    <w:rsid w:val="00B45DDD"/>
    <w:rsid w:val="00B71268"/>
    <w:rsid w:val="00B74375"/>
    <w:rsid w:val="00B80C17"/>
    <w:rsid w:val="00B83537"/>
    <w:rsid w:val="00BA6046"/>
    <w:rsid w:val="00BB4F6A"/>
    <w:rsid w:val="00BB5667"/>
    <w:rsid w:val="00BC026E"/>
    <w:rsid w:val="00BD3CAA"/>
    <w:rsid w:val="00BE6DCD"/>
    <w:rsid w:val="00BF59CC"/>
    <w:rsid w:val="00C33B1C"/>
    <w:rsid w:val="00C35AFD"/>
    <w:rsid w:val="00C531A9"/>
    <w:rsid w:val="00C656A6"/>
    <w:rsid w:val="00C820B7"/>
    <w:rsid w:val="00CB4CBD"/>
    <w:rsid w:val="00CB6619"/>
    <w:rsid w:val="00CB6712"/>
    <w:rsid w:val="00CC7B93"/>
    <w:rsid w:val="00CD475D"/>
    <w:rsid w:val="00CE15B1"/>
    <w:rsid w:val="00D11842"/>
    <w:rsid w:val="00D25D63"/>
    <w:rsid w:val="00D41E40"/>
    <w:rsid w:val="00D60A5C"/>
    <w:rsid w:val="00D60C84"/>
    <w:rsid w:val="00D627EC"/>
    <w:rsid w:val="00D9659F"/>
    <w:rsid w:val="00DC46FC"/>
    <w:rsid w:val="00DE4D43"/>
    <w:rsid w:val="00E149A3"/>
    <w:rsid w:val="00E17154"/>
    <w:rsid w:val="00E323F6"/>
    <w:rsid w:val="00E61F59"/>
    <w:rsid w:val="00E70EFF"/>
    <w:rsid w:val="00EA0914"/>
    <w:rsid w:val="00EA3264"/>
    <w:rsid w:val="00ED0D9F"/>
    <w:rsid w:val="00ED1A49"/>
    <w:rsid w:val="00EF5C68"/>
    <w:rsid w:val="00F04F5B"/>
    <w:rsid w:val="00F07103"/>
    <w:rsid w:val="00F11350"/>
    <w:rsid w:val="00F13EC5"/>
    <w:rsid w:val="00F2380D"/>
    <w:rsid w:val="00F27300"/>
    <w:rsid w:val="00F321A1"/>
    <w:rsid w:val="00F3797A"/>
    <w:rsid w:val="00FC2F4F"/>
    <w:rsid w:val="00FC3835"/>
    <w:rsid w:val="00FC471E"/>
    <w:rsid w:val="00FC5A5D"/>
    <w:rsid w:val="00FC5D0B"/>
    <w:rsid w:val="00FE225C"/>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5774934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ook.passkey.com/go/WELCOMETI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m.woodward@motorol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reves@yahoo.com" TargetMode="External"/><Relationship Id="rId4" Type="http://schemas.openxmlformats.org/officeDocument/2006/relationships/webSettings" Target="webSettings.xml"/><Relationship Id="rId9" Type="http://schemas.openxmlformats.org/officeDocument/2006/relationships/hyperlink" Target="https://link.gotomeeting.com/system-chec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Harrison Reves</cp:lastModifiedBy>
  <cp:revision>8</cp:revision>
  <cp:lastPrinted>2020-01-09T21:42:00Z</cp:lastPrinted>
  <dcterms:created xsi:type="dcterms:W3CDTF">2020-01-09T20:42:00Z</dcterms:created>
  <dcterms:modified xsi:type="dcterms:W3CDTF">2020-01-09T21:49:00Z</dcterms:modified>
  <dc:language>en-US</dc:language>
</cp:coreProperties>
</file>