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67D7" w:rsidRPr="00333DFE" w:rsidRDefault="00BD3CAA">
      <w:pPr>
        <w:jc w:val="center"/>
        <w:rPr>
          <w:color w:val="000000" w:themeColor="text1"/>
        </w:rPr>
      </w:pPr>
      <w:r>
        <w:rPr>
          <w:b/>
        </w:rPr>
        <w:t>ETG – MEE</w:t>
      </w:r>
      <w:r w:rsidR="007B75C2">
        <w:rPr>
          <w:b/>
        </w:rPr>
        <w:t>TIN</w:t>
      </w:r>
      <w:r w:rsidR="00AA7DC2">
        <w:rPr>
          <w:b/>
        </w:rPr>
        <w:t xml:space="preserve">G NOTICE AND AGENDA </w:t>
      </w:r>
      <w:r w:rsidR="00AA7DC2" w:rsidRPr="00333DFE">
        <w:rPr>
          <w:b/>
          <w:color w:val="000000" w:themeColor="text1"/>
        </w:rPr>
        <w:t>–</w:t>
      </w:r>
      <w:r w:rsidR="00733B13">
        <w:rPr>
          <w:b/>
          <w:color w:val="000000" w:themeColor="text1"/>
        </w:rPr>
        <w:t xml:space="preserve"> October 18</w:t>
      </w:r>
      <w:r w:rsidR="00AC250B">
        <w:rPr>
          <w:b/>
          <w:color w:val="000000" w:themeColor="text1"/>
        </w:rPr>
        <w:t>, 2017</w:t>
      </w:r>
    </w:p>
    <w:p w:rsidR="009867D7" w:rsidRPr="00333DFE" w:rsidRDefault="009867D7">
      <w:pPr>
        <w:rPr>
          <w:color w:val="000000" w:themeColor="text1"/>
        </w:rPr>
      </w:pPr>
    </w:p>
    <w:p w:rsidR="009867D7" w:rsidRPr="00333DFE" w:rsidRDefault="007B75C2">
      <w:pPr>
        <w:rPr>
          <w:color w:val="000000" w:themeColor="text1"/>
        </w:rPr>
      </w:pPr>
      <w:r w:rsidRPr="00333DFE">
        <w:rPr>
          <w:b/>
          <w:bCs/>
          <w:color w:val="000000" w:themeColor="text1"/>
        </w:rPr>
        <w:t>Time/Da</w:t>
      </w:r>
      <w:r w:rsidR="00733B13">
        <w:rPr>
          <w:b/>
          <w:bCs/>
          <w:color w:val="000000" w:themeColor="text1"/>
        </w:rPr>
        <w:t>te:  9:00 AM – 9:30 AM Pacific Time, October 18</w:t>
      </w:r>
      <w:r w:rsidR="00BD3CAA" w:rsidRPr="00333DFE">
        <w:rPr>
          <w:b/>
          <w:bCs/>
          <w:color w:val="000000" w:themeColor="text1"/>
        </w:rPr>
        <w:t>,</w:t>
      </w:r>
      <w:r w:rsidRPr="00333DFE">
        <w:rPr>
          <w:b/>
          <w:bCs/>
          <w:color w:val="000000" w:themeColor="text1"/>
        </w:rPr>
        <w:t xml:space="preserve"> </w:t>
      </w:r>
      <w:r w:rsidR="00AC250B">
        <w:rPr>
          <w:b/>
          <w:bCs/>
          <w:color w:val="000000" w:themeColor="text1"/>
        </w:rPr>
        <w:t>2017</w:t>
      </w:r>
    </w:p>
    <w:p w:rsidR="009867D7" w:rsidRDefault="00BD3CAA">
      <w:pPr>
        <w:suppressAutoHyphens w:val="0"/>
        <w:autoSpaceDE w:val="0"/>
        <w:rPr>
          <w:b/>
          <w:bCs/>
        </w:rPr>
      </w:pPr>
      <w:r>
        <w:rPr>
          <w:b/>
          <w:bCs/>
        </w:rPr>
        <w:tab/>
      </w:r>
    </w:p>
    <w:p w:rsidR="004104EA" w:rsidRDefault="00BD3CAA">
      <w:pPr>
        <w:tabs>
          <w:tab w:val="center" w:pos="4680"/>
        </w:tabs>
        <w:rPr>
          <w:b/>
          <w:bCs/>
          <w:color w:val="000000"/>
        </w:rPr>
      </w:pPr>
      <w:r>
        <w:rPr>
          <w:b/>
          <w:bCs/>
          <w:color w:val="000000"/>
        </w:rPr>
        <w:t>Location:</w:t>
      </w:r>
    </w:p>
    <w:p w:rsidR="00091AC0" w:rsidRPr="00091AC0" w:rsidRDefault="00BD3CAA" w:rsidP="00091AC0">
      <w:pPr>
        <w:tabs>
          <w:tab w:val="center" w:pos="4680"/>
        </w:tabs>
        <w:rPr>
          <w:b/>
          <w:bCs/>
          <w:color w:val="000000"/>
        </w:rPr>
      </w:pPr>
      <w:r>
        <w:rPr>
          <w:b/>
          <w:bCs/>
          <w:color w:val="000000"/>
        </w:rPr>
        <w:t xml:space="preserve"> </w:t>
      </w:r>
      <w:r w:rsidR="00C35AFD" w:rsidRPr="00C35AFD">
        <w:rPr>
          <w:b/>
          <w:bCs/>
          <w:color w:val="000000"/>
        </w:rPr>
        <w:t xml:space="preserve">  </w:t>
      </w:r>
      <w:r w:rsidR="00091AC0" w:rsidRPr="00091AC0">
        <w:rPr>
          <w:b/>
          <w:bCs/>
          <w:color w:val="000000"/>
        </w:rPr>
        <w:t>Wyndham San Diego Bayside 1355 North Harbor Drive</w:t>
      </w:r>
      <w:r w:rsidR="00091AC0">
        <w:rPr>
          <w:b/>
          <w:bCs/>
          <w:color w:val="000000"/>
        </w:rPr>
        <w:t>,</w:t>
      </w:r>
      <w:r w:rsidR="00091AC0" w:rsidRPr="00091AC0">
        <w:rPr>
          <w:b/>
          <w:bCs/>
          <w:color w:val="000000"/>
        </w:rPr>
        <w:t xml:space="preserve">  San Diego, CA 92101  </w:t>
      </w:r>
    </w:p>
    <w:p w:rsidR="00091AC0" w:rsidRPr="00091AC0" w:rsidRDefault="00091AC0" w:rsidP="00091AC0">
      <w:pPr>
        <w:tabs>
          <w:tab w:val="center" w:pos="4680"/>
        </w:tabs>
        <w:rPr>
          <w:b/>
          <w:bCs/>
          <w:color w:val="000000"/>
        </w:rPr>
      </w:pPr>
      <w:r w:rsidRPr="00091AC0">
        <w:rPr>
          <w:b/>
          <w:bCs/>
          <w:color w:val="000000"/>
        </w:rPr>
        <w:t xml:space="preserve"> </w:t>
      </w:r>
    </w:p>
    <w:p w:rsidR="00091AC0" w:rsidRDefault="00091AC0" w:rsidP="00091AC0">
      <w:pPr>
        <w:tabs>
          <w:tab w:val="center" w:pos="4680"/>
        </w:tabs>
        <w:rPr>
          <w:b/>
          <w:bCs/>
          <w:color w:val="000000"/>
        </w:rPr>
      </w:pPr>
      <w:r w:rsidRPr="00091AC0">
        <w:rPr>
          <w:b/>
          <w:bCs/>
          <w:color w:val="000000"/>
        </w:rPr>
        <w:t>Room Rate: $179 – Single/Double   $189 – King/Double Skyline View</w:t>
      </w:r>
    </w:p>
    <w:p w:rsidR="00091AC0" w:rsidRPr="00091AC0" w:rsidRDefault="00091AC0" w:rsidP="00091AC0">
      <w:pPr>
        <w:tabs>
          <w:tab w:val="center" w:pos="4680"/>
        </w:tabs>
        <w:rPr>
          <w:b/>
          <w:bCs/>
          <w:color w:val="000000"/>
        </w:rPr>
      </w:pPr>
      <w:r w:rsidRPr="00091AC0">
        <w:rPr>
          <w:b/>
          <w:bCs/>
          <w:color w:val="000000"/>
        </w:rPr>
        <w:t xml:space="preserve">  Call 619-232-3861 or use the URL below to make a reservation.   Government per diem rate granted at current rate $153 can be obtained by   selecting ‘Government Attendee’ on the URL:    https://aws.passkey.com/event/49412660/owner/55596/home </w:t>
      </w:r>
    </w:p>
    <w:p w:rsidR="00091AC0" w:rsidRPr="00091AC0" w:rsidRDefault="00091AC0" w:rsidP="00091AC0">
      <w:pPr>
        <w:tabs>
          <w:tab w:val="center" w:pos="4680"/>
        </w:tabs>
        <w:rPr>
          <w:b/>
          <w:bCs/>
          <w:color w:val="000000"/>
        </w:rPr>
      </w:pPr>
      <w:r w:rsidRPr="00091AC0">
        <w:rPr>
          <w:b/>
          <w:bCs/>
          <w:color w:val="000000"/>
        </w:rPr>
        <w:t xml:space="preserve"> </w:t>
      </w:r>
    </w:p>
    <w:p w:rsidR="00091AC0" w:rsidRPr="00091AC0" w:rsidRDefault="00091AC0" w:rsidP="00091AC0">
      <w:pPr>
        <w:tabs>
          <w:tab w:val="center" w:pos="4680"/>
        </w:tabs>
        <w:rPr>
          <w:b/>
          <w:bCs/>
          <w:color w:val="000000"/>
        </w:rPr>
      </w:pPr>
      <w:r w:rsidRPr="00091AC0">
        <w:rPr>
          <w:b/>
          <w:bCs/>
          <w:color w:val="000000"/>
        </w:rPr>
        <w:t xml:space="preserve">Cut-Off:  September 25, 2017 (or when room block sells out, whichever comes first)  </w:t>
      </w:r>
    </w:p>
    <w:p w:rsidR="009A56D5" w:rsidRDefault="009A56D5" w:rsidP="004104EA"/>
    <w:p w:rsidR="00091AC0" w:rsidRDefault="001E7F62" w:rsidP="00091AC0">
      <w:pPr>
        <w:tabs>
          <w:tab w:val="center" w:pos="4680"/>
        </w:tabs>
      </w:pPr>
      <w:r w:rsidRPr="001E7F62">
        <w:rPr>
          <w:color w:val="ED7D31" w:themeColor="accent2"/>
        </w:rPr>
        <w:t>New Call-In</w:t>
      </w:r>
      <w:r>
        <w:rPr>
          <w:color w:val="ED7D31" w:themeColor="accent2"/>
        </w:rPr>
        <w:t xml:space="preserve"> Info</w:t>
      </w:r>
      <w:r w:rsidRPr="001E7F62">
        <w:rPr>
          <w:color w:val="ED7D31" w:themeColor="accent2"/>
        </w:rPr>
        <w:t xml:space="preserve">: </w:t>
      </w:r>
      <w:r>
        <w:rPr>
          <w:color w:val="ED7D31" w:themeColor="accent2"/>
        </w:rPr>
        <w:t xml:space="preserve"> Dial- In </w:t>
      </w:r>
      <w:bookmarkStart w:id="0" w:name="_GoBack"/>
      <w:bookmarkEnd w:id="0"/>
      <w:r w:rsidRPr="001E7F62">
        <w:rPr>
          <w:color w:val="ED7D31" w:themeColor="accent2"/>
        </w:rPr>
        <w:t>646-749-3112    Access Code 921-532-029</w:t>
      </w:r>
    </w:p>
    <w:p w:rsidR="001E7F62" w:rsidRDefault="001E7F62" w:rsidP="00091AC0">
      <w:pPr>
        <w:tabs>
          <w:tab w:val="center" w:pos="4680"/>
        </w:tabs>
      </w:pPr>
    </w:p>
    <w:p w:rsidR="009867D7" w:rsidRPr="007F55F3" w:rsidRDefault="007F55F3" w:rsidP="007F55F3">
      <w:pPr>
        <w:tabs>
          <w:tab w:val="center" w:pos="4680"/>
        </w:tabs>
        <w:rPr>
          <w:b/>
          <w:bCs/>
        </w:rPr>
      </w:pPr>
      <w:r>
        <w:rPr>
          <w:b/>
          <w:bCs/>
        </w:rPr>
        <w:t>Chair:</w:t>
      </w:r>
      <w:r w:rsidR="00BD3CAA">
        <w:rPr>
          <w:b/>
          <w:bCs/>
        </w:rPr>
        <w:t xml:space="preserve"> Harrison Reves (</w:t>
      </w:r>
      <w:hyperlink r:id="rId7">
        <w:r w:rsidR="00BD3CAA">
          <w:rPr>
            <w:rStyle w:val="InternetLink"/>
            <w:b/>
            <w:bCs/>
          </w:rPr>
          <w:t>hreves@yahoo.com</w:t>
        </w:r>
      </w:hyperlink>
      <w:r w:rsidR="0008120E">
        <w:rPr>
          <w:rStyle w:val="InternetLink"/>
          <w:b/>
          <w:bCs/>
        </w:rPr>
        <w:t xml:space="preserve"> or </w:t>
      </w:r>
      <w:proofErr w:type="spellStart"/>
      <w:r w:rsidR="0008120E">
        <w:rPr>
          <w:rStyle w:val="InternetLink"/>
          <w:b/>
          <w:bCs/>
        </w:rPr>
        <w:t>hreves@harris</w:t>
      </w:r>
      <w:proofErr w:type="spellEnd"/>
      <w:r w:rsidR="0008120E">
        <w:rPr>
          <w:rStyle w:val="InternetLink"/>
          <w:b/>
          <w:bCs/>
        </w:rPr>
        <w:t xml:space="preserve"> .com</w:t>
      </w:r>
      <w:r w:rsidR="00BD3CAA">
        <w:rPr>
          <w:b/>
          <w:bCs/>
        </w:rPr>
        <w:t xml:space="preserve"> Phone 575-434-3839)</w:t>
      </w:r>
    </w:p>
    <w:p w:rsidR="009867D7" w:rsidRDefault="00BD3CAA">
      <w:r>
        <w:rPr>
          <w:b/>
          <w:bCs/>
        </w:rPr>
        <w:t>Vice-Chair:  Tim Woodward (</w:t>
      </w:r>
      <w:hyperlink r:id="rId8">
        <w:r>
          <w:rPr>
            <w:rStyle w:val="InternetLink"/>
            <w:b/>
            <w:bCs/>
          </w:rPr>
          <w:t>tim.woodward@motorolasolutions.com</w:t>
        </w:r>
      </w:hyperlink>
      <w:r>
        <w:rPr>
          <w:b/>
          <w:bCs/>
        </w:rPr>
        <w:t xml:space="preserve"> Phone 480-966-2688)</w:t>
      </w:r>
    </w:p>
    <w:p w:rsidR="009867D7" w:rsidRDefault="009867D7"/>
    <w:p w:rsidR="00FF2F6F" w:rsidRPr="00FF2F6F" w:rsidRDefault="00FF2F6F" w:rsidP="00FF2F6F">
      <w:pPr>
        <w:rPr>
          <w:color w:val="000000"/>
        </w:rPr>
      </w:pPr>
      <w:r w:rsidRPr="00FF2F6F">
        <w:rPr>
          <w:rFonts w:ascii="Calibri" w:hAnsi="Calibri" w:cs="Calibri"/>
          <w:b/>
          <w:bCs/>
          <w:color w:val="000000"/>
          <w:sz w:val="26"/>
          <w:szCs w:val="26"/>
        </w:rPr>
        <w:t>Note 1:</w:t>
      </w:r>
    </w:p>
    <w:p w:rsidR="00FF2F6F" w:rsidRPr="00FF2F6F" w:rsidRDefault="00FF2F6F" w:rsidP="00FF2F6F">
      <w:pPr>
        <w:autoSpaceDE w:val="0"/>
        <w:spacing w:after="120"/>
        <w:rPr>
          <w:rFonts w:ascii="Calibri" w:hAnsi="Calibri" w:cs="Calibri"/>
          <w:color w:val="000000"/>
        </w:rPr>
      </w:pPr>
      <w:r w:rsidRPr="00FF2F6F">
        <w:rPr>
          <w:rFonts w:ascii="Calibri" w:hAnsi="Calibri" w:cs="Calibri"/>
          <w:color w:val="000000"/>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rsidR="009867D7" w:rsidRPr="00CC7B93" w:rsidRDefault="00FF2F6F" w:rsidP="00CC7B93">
      <w:pPr>
        <w:autoSpaceDE w:val="0"/>
        <w:spacing w:after="120"/>
        <w:rPr>
          <w:rFonts w:ascii="Calibri" w:hAnsi="Calibri" w:cs="Calibri"/>
          <w:color w:val="000000"/>
        </w:rPr>
      </w:pPr>
      <w:r w:rsidRPr="00FF2F6F">
        <w:rPr>
          <w:rFonts w:ascii="Calibri" w:hAnsi="Calibri" w:cs="Calibri"/>
          <w:color w:val="000000"/>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rsidR="009867D7" w:rsidRDefault="009867D7"/>
    <w:p w:rsidR="009867D7" w:rsidRDefault="00BD3CAA">
      <w:pPr>
        <w:jc w:val="center"/>
        <w:rPr>
          <w:b/>
        </w:rPr>
      </w:pPr>
      <w:r>
        <w:rPr>
          <w:b/>
        </w:rPr>
        <w:t>Notice for Voting Rights</w:t>
      </w:r>
    </w:p>
    <w:p w:rsidR="009867D7" w:rsidRDefault="00BD3CAA">
      <w:r>
        <w:t>Organizations that are not on the Roster of Member Organizations may ask to be added to the list by informing the chair via email at the above address.</w:t>
      </w:r>
    </w:p>
    <w:p w:rsidR="009867D7" w:rsidRDefault="009867D7"/>
    <w:p w:rsidR="009867D7" w:rsidRDefault="00BD3CAA">
      <w:pPr>
        <w:autoSpaceDE w:val="0"/>
        <w:jc w:val="center"/>
      </w:pPr>
      <w:r>
        <w:rPr>
          <w:b/>
          <w:bCs/>
          <w:color w:val="000000"/>
        </w:rPr>
        <w:t>AGENDA</w:t>
      </w:r>
      <w:r>
        <w:rPr>
          <w:color w:val="000000"/>
        </w:rPr>
        <w:tab/>
      </w:r>
    </w:p>
    <w:p w:rsidR="009867D7" w:rsidRDefault="00BD3CAA">
      <w:pPr>
        <w:numPr>
          <w:ilvl w:val="0"/>
          <w:numId w:val="1"/>
        </w:numPr>
        <w:tabs>
          <w:tab w:val="left" w:pos="0"/>
          <w:tab w:val="left" w:pos="720"/>
          <w:tab w:val="left" w:pos="8640"/>
        </w:tabs>
      </w:pPr>
      <w:r>
        <w:t>Call to Order and Record Attendance</w:t>
      </w:r>
    </w:p>
    <w:p w:rsidR="009867D7" w:rsidRDefault="00B443E6">
      <w:pPr>
        <w:numPr>
          <w:ilvl w:val="0"/>
          <w:numId w:val="1"/>
        </w:numPr>
        <w:tabs>
          <w:tab w:val="left" w:pos="0"/>
          <w:tab w:val="left" w:pos="720"/>
          <w:tab w:val="left" w:pos="8640"/>
        </w:tabs>
      </w:pPr>
      <w:r>
        <w:t>Approve Agenda (ETG 17</w:t>
      </w:r>
      <w:r w:rsidR="00AE5790">
        <w:t>-0</w:t>
      </w:r>
      <w:r w:rsidR="0008120E">
        <w:t>32</w:t>
      </w:r>
      <w:r w:rsidR="007F55F3">
        <w:t>)</w:t>
      </w:r>
      <w:r w:rsidR="00620F7D">
        <w:t xml:space="preserve"> </w:t>
      </w:r>
    </w:p>
    <w:p w:rsidR="007F55F3" w:rsidRDefault="007F55F3">
      <w:pPr>
        <w:numPr>
          <w:ilvl w:val="0"/>
          <w:numId w:val="1"/>
        </w:numPr>
        <w:tabs>
          <w:tab w:val="left" w:pos="0"/>
          <w:tab w:val="left" w:pos="720"/>
          <w:tab w:val="left" w:pos="8640"/>
        </w:tabs>
      </w:pPr>
      <w:r>
        <w:t>Important Notic</w:t>
      </w:r>
      <w:r w:rsidR="00CE15B1">
        <w:t xml:space="preserve">e for Participation </w:t>
      </w:r>
      <w:r>
        <w:t xml:space="preserve"> (See</w:t>
      </w:r>
      <w:r w:rsidR="00CE15B1">
        <w:t xml:space="preserve"> Above and Below notes)</w:t>
      </w:r>
    </w:p>
    <w:p w:rsidR="009867D7" w:rsidRDefault="007F55F3">
      <w:pPr>
        <w:numPr>
          <w:ilvl w:val="0"/>
          <w:numId w:val="1"/>
        </w:numPr>
        <w:tabs>
          <w:tab w:val="left" w:pos="0"/>
          <w:tab w:val="left" w:pos="720"/>
          <w:tab w:val="left" w:pos="8640"/>
        </w:tabs>
      </w:pPr>
      <w:r>
        <w:t>Call for I</w:t>
      </w:r>
      <w:r w:rsidR="004949B9">
        <w:t>PR</w:t>
      </w:r>
      <w:r w:rsidR="00CE15B1">
        <w:t xml:space="preserve"> </w:t>
      </w:r>
      <w:r w:rsidR="00CE15B1" w:rsidRPr="00CE15B1">
        <w:t>(See</w:t>
      </w:r>
      <w:r w:rsidR="00CE15B1">
        <w:t xml:space="preserve"> Above and Below notes)</w:t>
      </w:r>
    </w:p>
    <w:p w:rsidR="009867D7" w:rsidRDefault="00CE15B1">
      <w:pPr>
        <w:numPr>
          <w:ilvl w:val="0"/>
          <w:numId w:val="1"/>
        </w:numPr>
        <w:tabs>
          <w:tab w:val="left" w:pos="0"/>
          <w:tab w:val="left" w:pos="720"/>
          <w:tab w:val="left" w:pos="8640"/>
        </w:tabs>
      </w:pPr>
      <w:r>
        <w:t xml:space="preserve">Approve Minutes </w:t>
      </w:r>
      <w:r w:rsidR="00663D7D">
        <w:t xml:space="preserve">and Attendance </w:t>
      </w:r>
      <w:r w:rsidR="0008120E">
        <w:t>from Orlando (ETG 17-023 and ETG 17-024</w:t>
      </w:r>
      <w:r w:rsidR="00BD3CAA">
        <w:t>)</w:t>
      </w:r>
    </w:p>
    <w:p w:rsidR="009867D7" w:rsidRDefault="00BD3CAA">
      <w:pPr>
        <w:numPr>
          <w:ilvl w:val="0"/>
          <w:numId w:val="1"/>
        </w:numPr>
        <w:tabs>
          <w:tab w:val="left" w:pos="0"/>
          <w:tab w:val="left" w:pos="720"/>
          <w:tab w:val="left" w:pos="8640"/>
        </w:tabs>
      </w:pPr>
      <w:r>
        <w:t>Old Business</w:t>
      </w:r>
    </w:p>
    <w:p w:rsidR="009D5E9F" w:rsidRDefault="00FC2F4F" w:rsidP="00FC2F4F">
      <w:pPr>
        <w:keepNext/>
        <w:keepLines/>
        <w:tabs>
          <w:tab w:val="left" w:pos="15480"/>
        </w:tabs>
      </w:pPr>
      <w:r>
        <w:t xml:space="preserve">                    </w:t>
      </w:r>
      <w:r w:rsidR="00BD3CAA">
        <w:t xml:space="preserve"> Teleconference activities update and discussion of working </w:t>
      </w:r>
      <w:r w:rsidR="00CB4CBD">
        <w:t>documents</w:t>
      </w:r>
      <w:r w:rsidR="0007771C">
        <w:t>.</w:t>
      </w:r>
    </w:p>
    <w:p w:rsidR="009867D7" w:rsidRDefault="00BD3CAA" w:rsidP="00FC2F4F">
      <w:pPr>
        <w:keepNext/>
        <w:keepLines/>
        <w:tabs>
          <w:tab w:val="left" w:pos="15480"/>
        </w:tabs>
      </w:pPr>
      <w:r>
        <w:tab/>
        <w:t xml:space="preserve">        </w:t>
      </w:r>
    </w:p>
    <w:p w:rsidR="009867D7" w:rsidRDefault="00BD3CAA">
      <w:pPr>
        <w:numPr>
          <w:ilvl w:val="0"/>
          <w:numId w:val="1"/>
        </w:numPr>
        <w:tabs>
          <w:tab w:val="left" w:pos="0"/>
          <w:tab w:val="left" w:pos="720"/>
          <w:tab w:val="left" w:pos="8640"/>
        </w:tabs>
      </w:pPr>
      <w:r>
        <w:t>New Business</w:t>
      </w:r>
    </w:p>
    <w:p w:rsidR="009867D7" w:rsidRDefault="00BD3CAA" w:rsidP="008C5CB7">
      <w:pPr>
        <w:pStyle w:val="ListParagraph"/>
        <w:numPr>
          <w:ilvl w:val="1"/>
          <w:numId w:val="1"/>
        </w:numPr>
        <w:tabs>
          <w:tab w:val="left" w:pos="0"/>
          <w:tab w:val="left" w:pos="1440"/>
          <w:tab w:val="left" w:pos="8640"/>
        </w:tabs>
      </w:pPr>
      <w:r>
        <w:t>Accept Inputs and discussion</w:t>
      </w:r>
    </w:p>
    <w:p w:rsidR="009867D7" w:rsidRDefault="00BD3CAA">
      <w:r>
        <w:t xml:space="preserve">                     </w:t>
      </w:r>
      <w:r w:rsidR="001B3B11">
        <w:t>b</w:t>
      </w:r>
      <w:r>
        <w:t>.    Record actions</w:t>
      </w:r>
    </w:p>
    <w:p w:rsidR="009867D7" w:rsidRDefault="00BD3CAA">
      <w:pPr>
        <w:numPr>
          <w:ilvl w:val="0"/>
          <w:numId w:val="1"/>
        </w:numPr>
        <w:tabs>
          <w:tab w:val="left" w:pos="0"/>
          <w:tab w:val="left" w:pos="720"/>
          <w:tab w:val="left" w:pos="8640"/>
        </w:tabs>
      </w:pPr>
      <w:r>
        <w:t xml:space="preserve">Next Meeting </w:t>
      </w:r>
    </w:p>
    <w:p w:rsidR="009867D7" w:rsidRDefault="00BD3CAA">
      <w:pPr>
        <w:numPr>
          <w:ilvl w:val="0"/>
          <w:numId w:val="1"/>
        </w:numPr>
        <w:tabs>
          <w:tab w:val="left" w:pos="0"/>
          <w:tab w:val="left" w:pos="720"/>
          <w:tab w:val="left" w:pos="8640"/>
        </w:tabs>
      </w:pPr>
      <w:r>
        <w:t>Adjourn</w:t>
      </w:r>
      <w:r w:rsidR="00BB4F6A">
        <w:t xml:space="preserve"> </w:t>
      </w:r>
    </w:p>
    <w:p w:rsidR="00691945" w:rsidRDefault="00691945" w:rsidP="00691945">
      <w:pPr>
        <w:tabs>
          <w:tab w:val="left" w:pos="0"/>
          <w:tab w:val="left" w:pos="720"/>
          <w:tab w:val="left" w:pos="8640"/>
        </w:tabs>
      </w:pPr>
    </w:p>
    <w:p w:rsidR="00691945" w:rsidRPr="00691945" w:rsidRDefault="00691945" w:rsidP="00691945">
      <w:pPr>
        <w:keepNext/>
        <w:keepLines/>
        <w:autoSpaceDE w:val="0"/>
        <w:spacing w:after="120"/>
        <w:rPr>
          <w:rFonts w:ascii="Calibri" w:hAnsi="Calibri" w:cs="Calibri"/>
          <w:color w:val="000000"/>
        </w:rPr>
      </w:pPr>
      <w:r w:rsidRPr="00691945">
        <w:rPr>
          <w:rFonts w:ascii="Calibri" w:hAnsi="Calibri" w:cs="Calibri"/>
          <w:b/>
          <w:bCs/>
          <w:color w:val="000000"/>
          <w:sz w:val="24"/>
        </w:rPr>
        <w:t>Note 2:</w:t>
      </w:r>
      <w:r w:rsidRPr="00691945">
        <w:rPr>
          <w:rFonts w:ascii="Calibri" w:hAnsi="Calibri" w:cs="Calibri"/>
          <w:color w:val="000000"/>
          <w:sz w:val="24"/>
        </w:rPr>
        <w:t xml:space="preserve"> </w:t>
      </w:r>
    </w:p>
    <w:p w:rsidR="00691945" w:rsidRPr="00691945" w:rsidRDefault="00691945" w:rsidP="00691945">
      <w:pPr>
        <w:autoSpaceDE w:val="0"/>
        <w:spacing w:after="120"/>
        <w:rPr>
          <w:color w:val="000000"/>
        </w:rPr>
      </w:pPr>
      <w:r w:rsidRPr="00691945">
        <w:rPr>
          <w:rFonts w:ascii="Calibri" w:hAnsi="Calibri" w:cs="Calibri"/>
          <w:color w:val="000000"/>
        </w:rPr>
        <w:t xml:space="preserve">TIA's Intellectual Property Rights Policy can be found in Statements of Policy (ANNEX </w:t>
      </w:r>
      <w:r w:rsidRPr="00691945">
        <w:rPr>
          <w:rFonts w:ascii="Calibri" w:hAnsi="Calibri" w:cs="Calibri"/>
          <w:color w:val="1F497D"/>
        </w:rPr>
        <w:t>C</w:t>
      </w:r>
      <w:r w:rsidRPr="00691945">
        <w:rPr>
          <w:rFonts w:ascii="Calibri" w:hAnsi="Calibri" w:cs="Calibri"/>
          <w:color w:val="000000"/>
        </w:rPr>
        <w:t xml:space="preserve">) and other clauses and </w:t>
      </w:r>
      <w:r w:rsidRPr="00691945">
        <w:rPr>
          <w:rFonts w:ascii="Calibri" w:hAnsi="Calibri" w:cs="Calibri"/>
          <w:color w:val="000000"/>
        </w:rPr>
        <w:lastRenderedPageBreak/>
        <w:t xml:space="preserve">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p w:rsidR="00691945" w:rsidRDefault="00691945" w:rsidP="00691945">
      <w:pPr>
        <w:tabs>
          <w:tab w:val="left" w:pos="0"/>
          <w:tab w:val="left" w:pos="720"/>
          <w:tab w:val="left" w:pos="8640"/>
        </w:tabs>
      </w:pPr>
    </w:p>
    <w:p w:rsidR="009867D7" w:rsidRPr="00691945" w:rsidRDefault="00691945" w:rsidP="00691945">
      <w:pPr>
        <w:keepNext/>
        <w:keepLines/>
        <w:autoSpaceDE w:val="0"/>
        <w:spacing w:after="120"/>
        <w:rPr>
          <w:rFonts w:ascii="Calibri" w:hAnsi="Calibri" w:cs="Calibri"/>
          <w:color w:val="000000"/>
        </w:rPr>
      </w:pPr>
      <w:r>
        <w:rPr>
          <w:rFonts w:ascii="Calibri" w:hAnsi="Calibri" w:cs="Calibri"/>
          <w:b/>
          <w:bCs/>
          <w:color w:val="000000"/>
          <w:sz w:val="24"/>
        </w:rPr>
        <w:t>Note 3</w:t>
      </w:r>
      <w:r w:rsidRPr="00691945">
        <w:rPr>
          <w:rFonts w:ascii="Calibri" w:hAnsi="Calibri" w:cs="Calibri"/>
          <w:b/>
          <w:bCs/>
          <w:color w:val="000000"/>
          <w:sz w:val="24"/>
        </w:rPr>
        <w:t>:</w:t>
      </w:r>
      <w:r w:rsidRPr="00691945">
        <w:rPr>
          <w:rFonts w:ascii="Calibri" w:hAnsi="Calibri" w:cs="Calibri"/>
          <w:color w:val="000000"/>
          <w:sz w:val="24"/>
        </w:rPr>
        <w:t xml:space="preserve"> </w:t>
      </w:r>
    </w:p>
    <w:p w:rsidR="009867D7" w:rsidRDefault="00BD3CAA">
      <w:pPr>
        <w:keepNext/>
        <w:keepLines/>
      </w:pPr>
      <w:r>
        <w:t xml:space="preserve"> In order to allow for a more compressed schedule, and to insure that no time is wasted if a meeting is canceled or finishes early, the starting time for the meeting is flexible and may be any time up to three hours prior to the scheduled target. </w:t>
      </w:r>
    </w:p>
    <w:p w:rsidR="009867D7" w:rsidRDefault="009867D7">
      <w:pPr>
        <w:keepNext/>
        <w:keepLines/>
      </w:pPr>
    </w:p>
    <w:p w:rsidR="00AC2AA9" w:rsidRPr="00BB4F6A" w:rsidRDefault="00AC2AA9" w:rsidP="00BB4F6A">
      <w:pPr>
        <w:pStyle w:val="TextBody"/>
        <w:keepNext/>
        <w:keepLines/>
        <w:rPr>
          <w:b/>
          <w:color w:val="4472C4" w:themeColor="accent5"/>
          <w:sz w:val="40"/>
          <w:szCs w:val="40"/>
        </w:rPr>
        <w:sectPr w:rsidR="00AC2AA9" w:rsidRPr="00BB4F6A">
          <w:headerReference w:type="default" r:id="rId9"/>
          <w:footerReference w:type="default" r:id="rId10"/>
          <w:pgSz w:w="12240" w:h="15840"/>
          <w:pgMar w:top="1008" w:right="1440" w:bottom="1008" w:left="1440" w:header="720" w:footer="720" w:gutter="0"/>
          <w:cols w:space="720"/>
          <w:formProt w:val="0"/>
          <w:docGrid w:linePitch="360"/>
        </w:sectPr>
      </w:pPr>
    </w:p>
    <w:p w:rsidR="009867D7" w:rsidRDefault="00BD3CAA">
      <w:pPr>
        <w:rPr>
          <w:b/>
          <w:bCs/>
          <w:sz w:val="22"/>
          <w:szCs w:val="22"/>
        </w:rPr>
      </w:pPr>
      <w:r>
        <w:rPr>
          <w:b/>
          <w:bCs/>
          <w:sz w:val="22"/>
          <w:szCs w:val="22"/>
        </w:rPr>
        <w:lastRenderedPageBreak/>
        <w:t>ATTENDANCE BY ORGANIZATION – ENCRYPTION TASK GROUP</w:t>
      </w:r>
    </w:p>
    <w:p w:rsidR="009867D7" w:rsidRDefault="00BD3CAA">
      <w:pPr>
        <w:rPr>
          <w:b/>
          <w:bCs/>
          <w:sz w:val="22"/>
          <w:szCs w:val="22"/>
        </w:rPr>
      </w:pPr>
      <w:r>
        <w:rPr>
          <w:b/>
          <w:bCs/>
          <w:sz w:val="22"/>
          <w:szCs w:val="22"/>
        </w:rPr>
        <w:t>Organizations Listed are those that have asked the chair for membership in the task group.  An ‘X’ indicates that the organization responded to the quorum call, ‘*’ indicates that they didn’t respond to the quorum call, but at least one representative signed the attendance sheet.</w:t>
      </w:r>
    </w:p>
    <w:p w:rsidR="009867D7" w:rsidRDefault="009867D7">
      <w:pPr>
        <w:rPr>
          <w:b/>
          <w:bCs/>
          <w:sz w:val="22"/>
          <w:szCs w:val="22"/>
        </w:rPr>
      </w:pPr>
    </w:p>
    <w:p w:rsidR="009867D7" w:rsidRDefault="00BD3CAA">
      <w:pPr>
        <w:jc w:val="center"/>
        <w:rPr>
          <w:b/>
          <w:bCs/>
          <w:sz w:val="22"/>
          <w:szCs w:val="22"/>
        </w:rPr>
      </w:pPr>
      <w:r>
        <w:rPr>
          <w:b/>
          <w:bCs/>
          <w:sz w:val="22"/>
          <w:szCs w:val="22"/>
        </w:rPr>
        <w:t>ENCRYPTION TASK GROUP ROSTER OF MEMBER ORGANIZATIONS</w:t>
      </w:r>
    </w:p>
    <w:p w:rsidR="009867D7" w:rsidRDefault="00BD3CAA">
      <w:pPr>
        <w:jc w:val="center"/>
        <w:rPr>
          <w:b/>
          <w:bCs/>
          <w:sz w:val="22"/>
          <w:szCs w:val="22"/>
        </w:rPr>
      </w:pPr>
      <w:r>
        <w:rPr>
          <w:b/>
          <w:bCs/>
          <w:sz w:val="22"/>
          <w:szCs w:val="22"/>
        </w:rPr>
        <w:t>Organizations Listed with a “V” are those that have eligible voting status in the task group at the current meeting. Organizations with a “NE” are not eligible to vote and need to reestablish voting eligibility by the 3-2-1 rule. Organizations with a “NV” are non-voting members.</w:t>
      </w:r>
    </w:p>
    <w:p w:rsidR="009867D7" w:rsidRDefault="009867D7">
      <w:pPr>
        <w:jc w:val="center"/>
        <w:rPr>
          <w:b/>
          <w:bCs/>
          <w:sz w:val="22"/>
          <w:szCs w:val="22"/>
        </w:rPr>
      </w:pPr>
    </w:p>
    <w:tbl>
      <w:tblPr>
        <w:tblW w:w="9349" w:type="dxa"/>
        <w:tblInd w:w="-142"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921"/>
        <w:gridCol w:w="667"/>
        <w:gridCol w:w="990"/>
        <w:gridCol w:w="886"/>
        <w:gridCol w:w="886"/>
        <w:gridCol w:w="994"/>
        <w:gridCol w:w="950"/>
        <w:gridCol w:w="1001"/>
        <w:gridCol w:w="1054"/>
      </w:tblGrid>
      <w:tr w:rsidR="004A7404" w:rsidTr="005A3664">
        <w:trPr>
          <w:trHeight w:val="274"/>
        </w:trPr>
        <w:tc>
          <w:tcPr>
            <w:tcW w:w="1921" w:type="dxa"/>
            <w:tcBorders>
              <w:top w:val="single" w:sz="4" w:space="0" w:color="000000"/>
              <w:left w:val="single" w:sz="4" w:space="0" w:color="000000"/>
              <w:bottom w:val="single" w:sz="4" w:space="0" w:color="000000"/>
            </w:tcBorders>
            <w:shd w:val="clear" w:color="auto" w:fill="auto"/>
            <w:tcMar>
              <w:left w:w="103" w:type="dxa"/>
            </w:tcMar>
            <w:vAlign w:val="center"/>
          </w:tcPr>
          <w:p w:rsidR="004A7404" w:rsidRDefault="004A7404">
            <w:pPr>
              <w:snapToGrid w:val="0"/>
              <w:rPr>
                <w:rFonts w:ascii="Arial" w:hAnsi="Arial" w:cs="Arial"/>
                <w:b/>
                <w:bCs/>
              </w:rPr>
            </w:pPr>
            <w:r>
              <w:rPr>
                <w:rFonts w:ascii="Arial" w:hAnsi="Arial" w:cs="Arial"/>
                <w:b/>
                <w:bCs/>
              </w:rPr>
              <w:t>Company or Affiliation</w:t>
            </w:r>
          </w:p>
        </w:tc>
        <w:tc>
          <w:tcPr>
            <w:tcW w:w="667" w:type="dxa"/>
            <w:tcBorders>
              <w:top w:val="single" w:sz="4" w:space="0" w:color="000000"/>
              <w:left w:val="single" w:sz="4" w:space="0" w:color="000000"/>
              <w:bottom w:val="single" w:sz="4" w:space="0" w:color="000000"/>
            </w:tcBorders>
            <w:shd w:val="clear" w:color="auto" w:fill="auto"/>
            <w:tcMar>
              <w:left w:w="103" w:type="dxa"/>
            </w:tcMar>
            <w:vAlign w:val="center"/>
          </w:tcPr>
          <w:p w:rsidR="004A7404" w:rsidRDefault="004A7404">
            <w:pPr>
              <w:snapToGrid w:val="0"/>
              <w:jc w:val="center"/>
              <w:rPr>
                <w:rFonts w:ascii="Arial" w:hAnsi="Arial" w:cs="Arial"/>
                <w:b/>
                <w:bCs/>
              </w:rPr>
            </w:pPr>
            <w:r>
              <w:rPr>
                <w:rFonts w:ascii="Arial" w:hAnsi="Arial" w:cs="Arial"/>
                <w:b/>
                <w:bCs/>
              </w:rPr>
              <w:t>V</w:t>
            </w:r>
          </w:p>
        </w:tc>
        <w:tc>
          <w:tcPr>
            <w:tcW w:w="990" w:type="dxa"/>
            <w:tcBorders>
              <w:top w:val="single" w:sz="4" w:space="0" w:color="000000"/>
              <w:left w:val="single" w:sz="4" w:space="0" w:color="000000"/>
              <w:bottom w:val="single" w:sz="4" w:space="0" w:color="000000"/>
              <w:right w:val="single" w:sz="4" w:space="0" w:color="000000"/>
            </w:tcBorders>
          </w:tcPr>
          <w:p w:rsidR="004A7404" w:rsidRDefault="004A7404">
            <w:pPr>
              <w:snapToGrid w:val="0"/>
              <w:jc w:val="center"/>
              <w:rPr>
                <w:rFonts w:ascii="Arial" w:hAnsi="Arial" w:cs="Arial"/>
                <w:b/>
                <w:bCs/>
              </w:rPr>
            </w:pPr>
            <w:r>
              <w:rPr>
                <w:rFonts w:ascii="Arial" w:hAnsi="Arial" w:cs="Arial"/>
                <w:b/>
                <w:bCs/>
              </w:rPr>
              <w:t>10/18/17</w:t>
            </w:r>
          </w:p>
          <w:p w:rsidR="004A7404" w:rsidRDefault="004A7404">
            <w:pPr>
              <w:snapToGrid w:val="0"/>
              <w:jc w:val="center"/>
              <w:rPr>
                <w:rFonts w:ascii="Arial" w:hAnsi="Arial" w:cs="Arial"/>
                <w:b/>
                <w:bCs/>
              </w:rPr>
            </w:pPr>
            <w:r>
              <w:rPr>
                <w:rFonts w:ascii="Arial" w:hAnsi="Arial" w:cs="Arial"/>
                <w:b/>
                <w:bCs/>
              </w:rPr>
              <w:t>Q</w:t>
            </w:r>
          </w:p>
        </w:tc>
        <w:tc>
          <w:tcPr>
            <w:tcW w:w="886" w:type="dxa"/>
            <w:tcBorders>
              <w:top w:val="single" w:sz="4" w:space="0" w:color="000000"/>
              <w:left w:val="single" w:sz="4" w:space="0" w:color="000000"/>
              <w:bottom w:val="single" w:sz="4" w:space="0" w:color="000000"/>
            </w:tcBorders>
          </w:tcPr>
          <w:p w:rsidR="004A7404" w:rsidRDefault="004A7404">
            <w:pPr>
              <w:snapToGrid w:val="0"/>
              <w:jc w:val="center"/>
              <w:rPr>
                <w:rFonts w:ascii="Arial" w:hAnsi="Arial" w:cs="Arial"/>
                <w:b/>
                <w:bCs/>
              </w:rPr>
            </w:pPr>
            <w:r>
              <w:rPr>
                <w:rFonts w:ascii="Arial" w:hAnsi="Arial" w:cs="Arial"/>
                <w:b/>
                <w:bCs/>
              </w:rPr>
              <w:t>6/21/17</w:t>
            </w:r>
          </w:p>
          <w:p w:rsidR="004A7404" w:rsidRDefault="004A7404">
            <w:pPr>
              <w:snapToGrid w:val="0"/>
              <w:jc w:val="center"/>
              <w:rPr>
                <w:rFonts w:ascii="Arial" w:hAnsi="Arial" w:cs="Arial"/>
                <w:b/>
                <w:bCs/>
              </w:rPr>
            </w:pPr>
            <w:r>
              <w:rPr>
                <w:rFonts w:ascii="Arial" w:hAnsi="Arial" w:cs="Arial"/>
                <w:b/>
                <w:bCs/>
              </w:rPr>
              <w:t>Q</w:t>
            </w:r>
          </w:p>
        </w:tc>
        <w:tc>
          <w:tcPr>
            <w:tcW w:w="886" w:type="dxa"/>
            <w:tcBorders>
              <w:top w:val="single" w:sz="4" w:space="0" w:color="000000"/>
              <w:left w:val="single" w:sz="4" w:space="0" w:color="000000"/>
              <w:bottom w:val="single" w:sz="4" w:space="0" w:color="000000"/>
              <w:right w:val="single" w:sz="4" w:space="0" w:color="000000"/>
            </w:tcBorders>
          </w:tcPr>
          <w:p w:rsidR="004A7404" w:rsidRDefault="004A7404">
            <w:pPr>
              <w:snapToGrid w:val="0"/>
              <w:jc w:val="center"/>
              <w:rPr>
                <w:rFonts w:ascii="Arial" w:hAnsi="Arial" w:cs="Arial"/>
                <w:b/>
                <w:bCs/>
              </w:rPr>
            </w:pPr>
            <w:r>
              <w:rPr>
                <w:rFonts w:ascii="Arial" w:hAnsi="Arial" w:cs="Arial"/>
                <w:b/>
                <w:bCs/>
              </w:rPr>
              <w:t>1/31/17</w:t>
            </w:r>
          </w:p>
          <w:p w:rsidR="004A7404" w:rsidRDefault="004A7404">
            <w:pPr>
              <w:snapToGrid w:val="0"/>
              <w:jc w:val="center"/>
              <w:rPr>
                <w:rFonts w:ascii="Arial" w:hAnsi="Arial" w:cs="Arial"/>
                <w:b/>
                <w:bCs/>
              </w:rPr>
            </w:pPr>
            <w:r>
              <w:rPr>
                <w:rFonts w:ascii="Arial" w:hAnsi="Arial" w:cs="Arial"/>
                <w:b/>
                <w:bCs/>
              </w:rPr>
              <w:t>Q</w:t>
            </w:r>
          </w:p>
        </w:tc>
        <w:tc>
          <w:tcPr>
            <w:tcW w:w="994" w:type="dxa"/>
            <w:tcBorders>
              <w:top w:val="single" w:sz="4" w:space="0" w:color="000000"/>
              <w:left w:val="single" w:sz="4" w:space="0" w:color="000000"/>
              <w:bottom w:val="single" w:sz="4" w:space="0" w:color="000000"/>
            </w:tcBorders>
          </w:tcPr>
          <w:p w:rsidR="004A7404" w:rsidRDefault="004A7404">
            <w:pPr>
              <w:snapToGrid w:val="0"/>
              <w:jc w:val="center"/>
              <w:rPr>
                <w:rFonts w:ascii="Arial" w:hAnsi="Arial" w:cs="Arial"/>
                <w:b/>
                <w:bCs/>
              </w:rPr>
            </w:pPr>
            <w:r>
              <w:rPr>
                <w:rFonts w:ascii="Arial" w:hAnsi="Arial" w:cs="Arial"/>
                <w:b/>
                <w:bCs/>
              </w:rPr>
              <w:t>10/18/16</w:t>
            </w:r>
          </w:p>
          <w:p w:rsidR="004A7404" w:rsidRPr="0034513D" w:rsidRDefault="004A7404">
            <w:pPr>
              <w:snapToGrid w:val="0"/>
              <w:jc w:val="center"/>
              <w:rPr>
                <w:rFonts w:ascii="Arial" w:hAnsi="Arial" w:cs="Arial"/>
                <w:b/>
                <w:bCs/>
              </w:rPr>
            </w:pPr>
            <w:r>
              <w:rPr>
                <w:rFonts w:ascii="Arial" w:hAnsi="Arial" w:cs="Arial"/>
                <w:b/>
                <w:bCs/>
              </w:rPr>
              <w:t>Q</w:t>
            </w:r>
          </w:p>
        </w:tc>
        <w:tc>
          <w:tcPr>
            <w:tcW w:w="950" w:type="dxa"/>
            <w:tcBorders>
              <w:top w:val="single" w:sz="4" w:space="0" w:color="000000"/>
              <w:left w:val="single" w:sz="4" w:space="0" w:color="000000"/>
              <w:bottom w:val="single" w:sz="4" w:space="0" w:color="000000"/>
              <w:right w:val="single" w:sz="4" w:space="0" w:color="000000"/>
            </w:tcBorders>
          </w:tcPr>
          <w:p w:rsidR="004A7404" w:rsidRDefault="004A7404">
            <w:pPr>
              <w:snapToGrid w:val="0"/>
              <w:jc w:val="center"/>
              <w:rPr>
                <w:rFonts w:ascii="Arial" w:hAnsi="Arial" w:cs="Arial"/>
                <w:b/>
                <w:bCs/>
              </w:rPr>
            </w:pPr>
            <w:r>
              <w:rPr>
                <w:rFonts w:ascii="Arial" w:hAnsi="Arial" w:cs="Arial"/>
                <w:b/>
                <w:bCs/>
              </w:rPr>
              <w:t>6/7/16</w:t>
            </w:r>
          </w:p>
          <w:p w:rsidR="004A7404" w:rsidRDefault="004A7404">
            <w:pPr>
              <w:snapToGrid w:val="0"/>
              <w:jc w:val="center"/>
              <w:rPr>
                <w:rFonts w:ascii="Arial" w:hAnsi="Arial" w:cs="Arial"/>
                <w:b/>
                <w:bCs/>
              </w:rPr>
            </w:pPr>
            <w:r>
              <w:rPr>
                <w:rFonts w:ascii="Arial" w:hAnsi="Arial" w:cs="Arial"/>
                <w:b/>
                <w:bCs/>
              </w:rPr>
              <w:t>Q</w:t>
            </w:r>
          </w:p>
        </w:tc>
        <w:tc>
          <w:tcPr>
            <w:tcW w:w="1001" w:type="dxa"/>
            <w:tcBorders>
              <w:top w:val="single" w:sz="4" w:space="0" w:color="000000"/>
              <w:left w:val="single" w:sz="4" w:space="0" w:color="000000"/>
              <w:bottom w:val="single" w:sz="4" w:space="0" w:color="000000"/>
            </w:tcBorders>
          </w:tcPr>
          <w:p w:rsidR="004A7404" w:rsidRDefault="004A7404">
            <w:pPr>
              <w:snapToGrid w:val="0"/>
              <w:jc w:val="center"/>
              <w:rPr>
                <w:rFonts w:ascii="Arial" w:hAnsi="Arial" w:cs="Arial"/>
                <w:b/>
                <w:bCs/>
              </w:rPr>
            </w:pPr>
            <w:r>
              <w:rPr>
                <w:rFonts w:ascii="Arial" w:hAnsi="Arial" w:cs="Arial"/>
                <w:b/>
                <w:bCs/>
              </w:rPr>
              <w:t>1/27/16</w:t>
            </w:r>
          </w:p>
          <w:p w:rsidR="004A7404" w:rsidRDefault="004A7404">
            <w:pPr>
              <w:snapToGrid w:val="0"/>
              <w:jc w:val="center"/>
              <w:rPr>
                <w:rFonts w:ascii="Arial" w:hAnsi="Arial" w:cs="Arial"/>
                <w:b/>
                <w:bCs/>
              </w:rPr>
            </w:pPr>
            <w:r>
              <w:rPr>
                <w:rFonts w:ascii="Arial" w:hAnsi="Arial" w:cs="Arial"/>
                <w:b/>
                <w:bCs/>
              </w:rPr>
              <w:t>Q</w:t>
            </w:r>
          </w:p>
        </w:tc>
        <w:tc>
          <w:tcPr>
            <w:tcW w:w="1054" w:type="dxa"/>
            <w:tcBorders>
              <w:top w:val="single" w:sz="4" w:space="0" w:color="000000"/>
              <w:left w:val="single" w:sz="4" w:space="0" w:color="000000"/>
              <w:bottom w:val="single" w:sz="4" w:space="0" w:color="000000"/>
              <w:right w:val="single" w:sz="4" w:space="0" w:color="000000"/>
            </w:tcBorders>
          </w:tcPr>
          <w:p w:rsidR="004A7404" w:rsidRDefault="004A7404">
            <w:pPr>
              <w:snapToGrid w:val="0"/>
              <w:jc w:val="center"/>
              <w:rPr>
                <w:rFonts w:ascii="Arial" w:hAnsi="Arial" w:cs="Arial"/>
                <w:b/>
                <w:bCs/>
              </w:rPr>
            </w:pPr>
            <w:r>
              <w:rPr>
                <w:rFonts w:ascii="Arial" w:hAnsi="Arial" w:cs="Arial"/>
                <w:b/>
                <w:bCs/>
              </w:rPr>
              <w:t>10/27/15</w:t>
            </w:r>
          </w:p>
          <w:p w:rsidR="004A7404" w:rsidRDefault="004A7404">
            <w:pPr>
              <w:snapToGrid w:val="0"/>
              <w:jc w:val="center"/>
              <w:rPr>
                <w:rFonts w:ascii="Arial" w:hAnsi="Arial" w:cs="Arial"/>
                <w:b/>
                <w:bCs/>
              </w:rPr>
            </w:pPr>
            <w:r>
              <w:rPr>
                <w:rFonts w:ascii="Arial" w:hAnsi="Arial" w:cs="Arial"/>
                <w:b/>
                <w:bCs/>
              </w:rPr>
              <w:t>Q</w:t>
            </w:r>
          </w:p>
        </w:tc>
      </w:tr>
      <w:tr w:rsidR="005A3664" w:rsidTr="005A3664">
        <w:trPr>
          <w:trHeight w:val="310"/>
        </w:trPr>
        <w:tc>
          <w:tcPr>
            <w:tcW w:w="1921"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b/>
                <w:bCs/>
              </w:rPr>
            </w:pPr>
            <w:proofErr w:type="spellStart"/>
            <w:r>
              <w:rPr>
                <w:rFonts w:ascii="Arial" w:hAnsi="Arial" w:cs="Arial"/>
                <w:b/>
                <w:bCs/>
              </w:rPr>
              <w:t>Aeroflex</w:t>
            </w:r>
            <w:proofErr w:type="spellEnd"/>
          </w:p>
        </w:tc>
        <w:tc>
          <w:tcPr>
            <w:tcW w:w="667"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jc w:val="center"/>
              <w:rPr>
                <w:rFonts w:ascii="Arial" w:hAnsi="Arial" w:cs="Arial"/>
                <w:b/>
                <w:bCs/>
              </w:rPr>
            </w:pPr>
            <w:r>
              <w:rPr>
                <w:rFonts w:ascii="Arial" w:hAnsi="Arial" w:cs="Arial"/>
                <w:b/>
                <w:bCs/>
              </w:rPr>
              <w:t>1-V</w:t>
            </w:r>
          </w:p>
        </w:tc>
        <w:tc>
          <w:tcPr>
            <w:tcW w:w="990"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886" w:type="dxa"/>
            <w:tcBorders>
              <w:top w:val="single" w:sz="4" w:space="0" w:color="000001"/>
              <w:left w:val="single" w:sz="4" w:space="0" w:color="000001"/>
              <w:bottom w:val="single" w:sz="4" w:space="0" w:color="000001"/>
            </w:tcBorders>
          </w:tcPr>
          <w:p w:rsidR="005A3664" w:rsidRPr="00595649" w:rsidRDefault="005A3664" w:rsidP="005A3664"/>
        </w:tc>
        <w:tc>
          <w:tcPr>
            <w:tcW w:w="886"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r w:rsidRPr="004E72C5">
              <w:rPr>
                <w:b/>
              </w:rPr>
              <w:t>X</w:t>
            </w: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bCs/>
              </w:rPr>
            </w:pPr>
          </w:p>
        </w:tc>
        <w:tc>
          <w:tcPr>
            <w:tcW w:w="950"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b/>
                <w:bCs/>
              </w:rPr>
            </w:pPr>
          </w:p>
        </w:tc>
        <w:tc>
          <w:tcPr>
            <w:tcW w:w="1001" w:type="dxa"/>
            <w:tcBorders>
              <w:top w:val="single" w:sz="4" w:space="0" w:color="000000"/>
              <w:left w:val="single" w:sz="4" w:space="0" w:color="000000"/>
              <w:bottom w:val="single" w:sz="4" w:space="0" w:color="000000"/>
            </w:tcBorders>
          </w:tcPr>
          <w:p w:rsidR="005A3664" w:rsidRDefault="005A3664" w:rsidP="005A3664">
            <w:pPr>
              <w:snapToGrid w:val="0"/>
              <w:jc w:val="center"/>
              <w:rPr>
                <w:rFonts w:ascii="Arial" w:hAnsi="Arial" w:cs="Arial"/>
                <w:b/>
                <w:bCs/>
              </w:rPr>
            </w:pPr>
          </w:p>
        </w:tc>
        <w:tc>
          <w:tcPr>
            <w:tcW w:w="1054"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b/>
                <w:bCs/>
              </w:rPr>
            </w:pPr>
          </w:p>
        </w:tc>
      </w:tr>
      <w:tr w:rsidR="005A3664" w:rsidTr="005A3664">
        <w:trPr>
          <w:trHeight w:val="310"/>
        </w:trPr>
        <w:tc>
          <w:tcPr>
            <w:tcW w:w="1921"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rPr>
            </w:pPr>
            <w:proofErr w:type="spellStart"/>
            <w:r>
              <w:rPr>
                <w:rFonts w:ascii="Arial" w:hAnsi="Arial" w:cs="Arial"/>
              </w:rPr>
              <w:t>Codanradio</w:t>
            </w:r>
            <w:proofErr w:type="spellEnd"/>
          </w:p>
        </w:tc>
        <w:tc>
          <w:tcPr>
            <w:tcW w:w="667"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jc w:val="center"/>
              <w:rPr>
                <w:rFonts w:ascii="Arial" w:hAnsi="Arial" w:cs="Arial"/>
              </w:rPr>
            </w:pPr>
            <w:r>
              <w:rPr>
                <w:rFonts w:ascii="Arial" w:hAnsi="Arial" w:cs="Arial"/>
              </w:rPr>
              <w:t>2-V</w:t>
            </w:r>
          </w:p>
        </w:tc>
        <w:tc>
          <w:tcPr>
            <w:tcW w:w="990"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886" w:type="dxa"/>
            <w:tcBorders>
              <w:top w:val="single" w:sz="4" w:space="0" w:color="000001"/>
              <w:left w:val="single" w:sz="4" w:space="0" w:color="000001"/>
              <w:bottom w:val="single" w:sz="4" w:space="0" w:color="000001"/>
            </w:tcBorders>
          </w:tcPr>
          <w:p w:rsidR="005A3664" w:rsidRPr="00595649" w:rsidRDefault="005A3664" w:rsidP="005A3664">
            <w:r w:rsidRPr="00595649">
              <w:t>X</w:t>
            </w:r>
          </w:p>
        </w:tc>
        <w:tc>
          <w:tcPr>
            <w:tcW w:w="886"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b/>
              </w:rPr>
            </w:pPr>
            <w:r>
              <w:rPr>
                <w:rFonts w:ascii="Arial" w:hAnsi="Arial" w:cs="Arial"/>
                <w:b/>
              </w:rPr>
              <w:t>X</w:t>
            </w:r>
          </w:p>
        </w:tc>
        <w:tc>
          <w:tcPr>
            <w:tcW w:w="950"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p>
        </w:tc>
        <w:tc>
          <w:tcPr>
            <w:tcW w:w="1001" w:type="dxa"/>
            <w:tcBorders>
              <w:top w:val="single" w:sz="4" w:space="0" w:color="000000"/>
              <w:left w:val="single" w:sz="4" w:space="0" w:color="000000"/>
              <w:bottom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54"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p>
        </w:tc>
      </w:tr>
      <w:tr w:rsidR="005A3664" w:rsidTr="005A3664">
        <w:trPr>
          <w:trHeight w:val="310"/>
        </w:trPr>
        <w:tc>
          <w:tcPr>
            <w:tcW w:w="1921"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rPr>
            </w:pPr>
            <w:r>
              <w:rPr>
                <w:rFonts w:ascii="Arial" w:hAnsi="Arial" w:cs="Arial"/>
              </w:rPr>
              <w:t>DHS/FPIC</w:t>
            </w:r>
          </w:p>
        </w:tc>
        <w:tc>
          <w:tcPr>
            <w:tcW w:w="667"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jc w:val="center"/>
              <w:rPr>
                <w:rFonts w:ascii="Arial" w:hAnsi="Arial" w:cs="Arial"/>
              </w:rPr>
            </w:pPr>
            <w:r>
              <w:rPr>
                <w:rFonts w:ascii="Arial" w:hAnsi="Arial" w:cs="Arial"/>
              </w:rPr>
              <w:t>3-V</w:t>
            </w:r>
          </w:p>
        </w:tc>
        <w:tc>
          <w:tcPr>
            <w:tcW w:w="990"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886" w:type="dxa"/>
            <w:tcBorders>
              <w:top w:val="single" w:sz="4" w:space="0" w:color="000001"/>
              <w:left w:val="single" w:sz="4" w:space="0" w:color="000001"/>
              <w:bottom w:val="single" w:sz="4" w:space="0" w:color="000001"/>
            </w:tcBorders>
          </w:tcPr>
          <w:p w:rsidR="005A3664" w:rsidRPr="00595649" w:rsidRDefault="005A3664" w:rsidP="005A3664">
            <w:r w:rsidRPr="00595649">
              <w:t>X</w:t>
            </w:r>
          </w:p>
        </w:tc>
        <w:tc>
          <w:tcPr>
            <w:tcW w:w="886"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r w:rsidRPr="004E72C5">
              <w:rPr>
                <w:b/>
              </w:rPr>
              <w:t>X</w:t>
            </w: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b/>
              </w:rPr>
            </w:pPr>
            <w:r>
              <w:rPr>
                <w:rFonts w:ascii="Arial" w:hAnsi="Arial" w:cs="Arial"/>
                <w:b/>
              </w:rPr>
              <w:t>X</w:t>
            </w:r>
          </w:p>
        </w:tc>
        <w:tc>
          <w:tcPr>
            <w:tcW w:w="950"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01" w:type="dxa"/>
            <w:tcBorders>
              <w:top w:val="single" w:sz="4" w:space="0" w:color="000000"/>
              <w:left w:val="single" w:sz="4" w:space="0" w:color="000000"/>
              <w:bottom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54"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r>
      <w:tr w:rsidR="005A3664" w:rsidTr="005A3664">
        <w:trPr>
          <w:trHeight w:val="310"/>
        </w:trPr>
        <w:tc>
          <w:tcPr>
            <w:tcW w:w="1921" w:type="dxa"/>
            <w:tcBorders>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rPr>
            </w:pPr>
            <w:r>
              <w:rPr>
                <w:rFonts w:ascii="Arial" w:hAnsi="Arial" w:cs="Arial"/>
              </w:rPr>
              <w:t>DOJ</w:t>
            </w:r>
          </w:p>
        </w:tc>
        <w:tc>
          <w:tcPr>
            <w:tcW w:w="667" w:type="dxa"/>
            <w:tcBorders>
              <w:left w:val="single" w:sz="4" w:space="0" w:color="000000"/>
              <w:bottom w:val="single" w:sz="4" w:space="0" w:color="000000"/>
            </w:tcBorders>
            <w:shd w:val="clear" w:color="auto" w:fill="auto"/>
            <w:tcMar>
              <w:left w:w="103" w:type="dxa"/>
            </w:tcMar>
            <w:vAlign w:val="center"/>
          </w:tcPr>
          <w:p w:rsidR="005A3664" w:rsidRPr="0072669D" w:rsidRDefault="005A3664" w:rsidP="005A3664">
            <w:pPr>
              <w:snapToGrid w:val="0"/>
              <w:jc w:val="center"/>
              <w:rPr>
                <w:rFonts w:ascii="Arial" w:hAnsi="Arial" w:cs="Arial"/>
                <w:b/>
              </w:rPr>
            </w:pPr>
            <w:r>
              <w:rPr>
                <w:rFonts w:ascii="Arial" w:hAnsi="Arial" w:cs="Arial"/>
              </w:rPr>
              <w:t>4-</w:t>
            </w:r>
            <w:r>
              <w:rPr>
                <w:rFonts w:ascii="Arial" w:hAnsi="Arial" w:cs="Arial"/>
                <w:b/>
              </w:rPr>
              <w:t>NE</w:t>
            </w:r>
          </w:p>
        </w:tc>
        <w:tc>
          <w:tcPr>
            <w:tcW w:w="990" w:type="dxa"/>
            <w:tcBorders>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886" w:type="dxa"/>
            <w:tcBorders>
              <w:left w:val="single" w:sz="4" w:space="0" w:color="000001"/>
              <w:bottom w:val="single" w:sz="4" w:space="0" w:color="000001"/>
            </w:tcBorders>
          </w:tcPr>
          <w:p w:rsidR="005A3664" w:rsidRPr="00595649" w:rsidRDefault="005A3664" w:rsidP="005A3664"/>
        </w:tc>
        <w:tc>
          <w:tcPr>
            <w:tcW w:w="886" w:type="dxa"/>
            <w:tcBorders>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i/>
              </w:rPr>
            </w:pPr>
          </w:p>
        </w:tc>
        <w:tc>
          <w:tcPr>
            <w:tcW w:w="950" w:type="dxa"/>
            <w:tcBorders>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p>
        </w:tc>
        <w:tc>
          <w:tcPr>
            <w:tcW w:w="1001" w:type="dxa"/>
            <w:tcBorders>
              <w:left w:val="single" w:sz="4" w:space="0" w:color="000000"/>
              <w:bottom w:val="single" w:sz="4" w:space="0" w:color="000000"/>
            </w:tcBorders>
          </w:tcPr>
          <w:p w:rsidR="005A3664" w:rsidRDefault="005A3664" w:rsidP="005A3664">
            <w:pPr>
              <w:snapToGrid w:val="0"/>
              <w:jc w:val="center"/>
              <w:rPr>
                <w:rFonts w:ascii="Arial" w:hAnsi="Arial" w:cs="Arial"/>
              </w:rPr>
            </w:pPr>
          </w:p>
        </w:tc>
        <w:tc>
          <w:tcPr>
            <w:tcW w:w="1054" w:type="dxa"/>
            <w:tcBorders>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p>
        </w:tc>
      </w:tr>
      <w:tr w:rsidR="005A3664" w:rsidTr="005A3664">
        <w:trPr>
          <w:trHeight w:val="310"/>
        </w:trPr>
        <w:tc>
          <w:tcPr>
            <w:tcW w:w="1921"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rPr>
            </w:pPr>
            <w:r>
              <w:rPr>
                <w:rFonts w:ascii="Arial" w:hAnsi="Arial" w:cs="Arial"/>
              </w:rPr>
              <w:t>Airbus DS</w:t>
            </w:r>
          </w:p>
        </w:tc>
        <w:tc>
          <w:tcPr>
            <w:tcW w:w="667"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jc w:val="center"/>
              <w:rPr>
                <w:rFonts w:ascii="Arial" w:hAnsi="Arial" w:cs="Arial"/>
              </w:rPr>
            </w:pPr>
            <w:r>
              <w:rPr>
                <w:rFonts w:ascii="Arial" w:hAnsi="Arial" w:cs="Arial"/>
              </w:rPr>
              <w:t>5-V</w:t>
            </w:r>
          </w:p>
        </w:tc>
        <w:tc>
          <w:tcPr>
            <w:tcW w:w="990"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886" w:type="dxa"/>
            <w:tcBorders>
              <w:top w:val="single" w:sz="4" w:space="0" w:color="000001"/>
              <w:left w:val="single" w:sz="4" w:space="0" w:color="000001"/>
              <w:bottom w:val="single" w:sz="4" w:space="0" w:color="000001"/>
            </w:tcBorders>
          </w:tcPr>
          <w:p w:rsidR="005A3664" w:rsidRPr="00595649" w:rsidRDefault="005A3664" w:rsidP="005A3664"/>
        </w:tc>
        <w:tc>
          <w:tcPr>
            <w:tcW w:w="886"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r w:rsidRPr="004E72C5">
              <w:rPr>
                <w:b/>
              </w:rPr>
              <w:t>X</w:t>
            </w: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i/>
              </w:rPr>
            </w:pPr>
          </w:p>
        </w:tc>
        <w:tc>
          <w:tcPr>
            <w:tcW w:w="950"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01" w:type="dxa"/>
            <w:tcBorders>
              <w:top w:val="single" w:sz="4" w:space="0" w:color="000000"/>
              <w:left w:val="single" w:sz="4" w:space="0" w:color="000000"/>
              <w:bottom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54"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r>
      <w:tr w:rsidR="005A3664" w:rsidTr="005A3664">
        <w:trPr>
          <w:trHeight w:val="310"/>
        </w:trPr>
        <w:tc>
          <w:tcPr>
            <w:tcW w:w="1921"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rPr>
            </w:pPr>
            <w:r>
              <w:rPr>
                <w:rFonts w:ascii="Arial" w:hAnsi="Arial" w:cs="Arial"/>
              </w:rPr>
              <w:t>EF Johnson</w:t>
            </w:r>
          </w:p>
        </w:tc>
        <w:tc>
          <w:tcPr>
            <w:tcW w:w="667"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jc w:val="center"/>
              <w:rPr>
                <w:rFonts w:ascii="Arial" w:hAnsi="Arial" w:cs="Arial"/>
              </w:rPr>
            </w:pPr>
            <w:r>
              <w:rPr>
                <w:rFonts w:ascii="Arial" w:hAnsi="Arial" w:cs="Arial"/>
              </w:rPr>
              <w:t>6-V</w:t>
            </w:r>
          </w:p>
        </w:tc>
        <w:tc>
          <w:tcPr>
            <w:tcW w:w="990"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886" w:type="dxa"/>
            <w:tcBorders>
              <w:top w:val="single" w:sz="4" w:space="0" w:color="000001"/>
              <w:left w:val="single" w:sz="4" w:space="0" w:color="000001"/>
              <w:bottom w:val="single" w:sz="4" w:space="0" w:color="000001"/>
            </w:tcBorders>
          </w:tcPr>
          <w:p w:rsidR="005A3664" w:rsidRPr="00595649" w:rsidRDefault="005A3664" w:rsidP="005A3664">
            <w:r w:rsidRPr="00595649">
              <w:t>X</w:t>
            </w:r>
          </w:p>
        </w:tc>
        <w:tc>
          <w:tcPr>
            <w:tcW w:w="886"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r w:rsidRPr="004E72C5">
              <w:rPr>
                <w:b/>
              </w:rPr>
              <w:t>X</w:t>
            </w: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b/>
              </w:rPr>
            </w:pPr>
            <w:r>
              <w:rPr>
                <w:rFonts w:ascii="Arial" w:hAnsi="Arial" w:cs="Arial"/>
                <w:b/>
              </w:rPr>
              <w:t>X</w:t>
            </w:r>
          </w:p>
        </w:tc>
        <w:tc>
          <w:tcPr>
            <w:tcW w:w="950"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01" w:type="dxa"/>
            <w:tcBorders>
              <w:top w:val="single" w:sz="4" w:space="0" w:color="000000"/>
              <w:left w:val="single" w:sz="4" w:space="0" w:color="000000"/>
              <w:bottom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54"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p>
        </w:tc>
      </w:tr>
      <w:tr w:rsidR="005A3664" w:rsidTr="005A3664">
        <w:trPr>
          <w:trHeight w:val="310"/>
        </w:trPr>
        <w:tc>
          <w:tcPr>
            <w:tcW w:w="1921"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rPr>
            </w:pPr>
            <w:proofErr w:type="spellStart"/>
            <w:r>
              <w:rPr>
                <w:rFonts w:ascii="Arial" w:hAnsi="Arial" w:cs="Arial"/>
              </w:rPr>
              <w:t>Etherstack</w:t>
            </w:r>
            <w:proofErr w:type="spellEnd"/>
          </w:p>
        </w:tc>
        <w:tc>
          <w:tcPr>
            <w:tcW w:w="667"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jc w:val="center"/>
              <w:rPr>
                <w:rFonts w:ascii="Arial" w:hAnsi="Arial" w:cs="Arial"/>
              </w:rPr>
            </w:pPr>
            <w:r>
              <w:rPr>
                <w:rFonts w:ascii="Arial" w:hAnsi="Arial" w:cs="Arial"/>
              </w:rPr>
              <w:t>7-V</w:t>
            </w:r>
          </w:p>
        </w:tc>
        <w:tc>
          <w:tcPr>
            <w:tcW w:w="990"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886" w:type="dxa"/>
            <w:tcBorders>
              <w:top w:val="single" w:sz="4" w:space="0" w:color="000001"/>
              <w:left w:val="single" w:sz="4" w:space="0" w:color="000001"/>
              <w:bottom w:val="single" w:sz="4" w:space="0" w:color="000001"/>
            </w:tcBorders>
          </w:tcPr>
          <w:p w:rsidR="005A3664" w:rsidRPr="00595649" w:rsidRDefault="005A3664" w:rsidP="005A3664">
            <w:r w:rsidRPr="00595649">
              <w:t>X</w:t>
            </w:r>
          </w:p>
        </w:tc>
        <w:tc>
          <w:tcPr>
            <w:tcW w:w="886"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r w:rsidRPr="004E72C5">
              <w:rPr>
                <w:b/>
              </w:rPr>
              <w:t>X</w:t>
            </w: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b/>
              </w:rPr>
            </w:pPr>
            <w:r>
              <w:rPr>
                <w:rFonts w:ascii="Arial" w:hAnsi="Arial" w:cs="Arial"/>
                <w:b/>
              </w:rPr>
              <w:t>X</w:t>
            </w:r>
          </w:p>
        </w:tc>
        <w:tc>
          <w:tcPr>
            <w:tcW w:w="950"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01" w:type="dxa"/>
            <w:tcBorders>
              <w:top w:val="single" w:sz="4" w:space="0" w:color="000000"/>
              <w:left w:val="single" w:sz="4" w:space="0" w:color="000000"/>
              <w:bottom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54"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p>
        </w:tc>
      </w:tr>
      <w:tr w:rsidR="005A3664" w:rsidTr="005A3664">
        <w:trPr>
          <w:trHeight w:val="310"/>
        </w:trPr>
        <w:tc>
          <w:tcPr>
            <w:tcW w:w="1921" w:type="dxa"/>
            <w:tcBorders>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rPr>
            </w:pPr>
            <w:r>
              <w:rPr>
                <w:rFonts w:ascii="Arial" w:hAnsi="Arial" w:cs="Arial"/>
              </w:rPr>
              <w:t>Harris</w:t>
            </w:r>
          </w:p>
        </w:tc>
        <w:tc>
          <w:tcPr>
            <w:tcW w:w="667" w:type="dxa"/>
            <w:tcBorders>
              <w:left w:val="single" w:sz="4" w:space="0" w:color="000000"/>
              <w:bottom w:val="single" w:sz="4" w:space="0" w:color="000000"/>
            </w:tcBorders>
            <w:shd w:val="clear" w:color="auto" w:fill="auto"/>
            <w:tcMar>
              <w:left w:w="103" w:type="dxa"/>
            </w:tcMar>
            <w:vAlign w:val="center"/>
          </w:tcPr>
          <w:p w:rsidR="005A3664" w:rsidRDefault="005A3664" w:rsidP="005A3664">
            <w:pPr>
              <w:snapToGrid w:val="0"/>
              <w:jc w:val="center"/>
              <w:rPr>
                <w:rFonts w:ascii="Arial" w:hAnsi="Arial" w:cs="Arial"/>
              </w:rPr>
            </w:pPr>
            <w:r>
              <w:rPr>
                <w:rFonts w:ascii="Arial" w:hAnsi="Arial" w:cs="Arial"/>
              </w:rPr>
              <w:t>8-V</w:t>
            </w:r>
          </w:p>
        </w:tc>
        <w:tc>
          <w:tcPr>
            <w:tcW w:w="990" w:type="dxa"/>
            <w:tcBorders>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886" w:type="dxa"/>
            <w:tcBorders>
              <w:left w:val="single" w:sz="4" w:space="0" w:color="000001"/>
              <w:bottom w:val="single" w:sz="4" w:space="0" w:color="000001"/>
            </w:tcBorders>
          </w:tcPr>
          <w:p w:rsidR="005A3664" w:rsidRPr="00595649" w:rsidRDefault="005A3664" w:rsidP="005A3664">
            <w:r w:rsidRPr="00595649">
              <w:t>X</w:t>
            </w:r>
          </w:p>
        </w:tc>
        <w:tc>
          <w:tcPr>
            <w:tcW w:w="886" w:type="dxa"/>
            <w:tcBorders>
              <w:left w:val="single" w:sz="4" w:space="0" w:color="000001"/>
              <w:bottom w:val="single" w:sz="4" w:space="0" w:color="000001"/>
              <w:right w:val="single" w:sz="4" w:space="0" w:color="000001"/>
            </w:tcBorders>
          </w:tcPr>
          <w:p w:rsidR="005A3664" w:rsidRPr="004E72C5" w:rsidRDefault="005A3664" w:rsidP="005A3664">
            <w:pPr>
              <w:jc w:val="center"/>
              <w:rPr>
                <w:b/>
              </w:rPr>
            </w:pPr>
            <w:r w:rsidRPr="004E72C5">
              <w:rPr>
                <w:b/>
              </w:rPr>
              <w:t>X</w:t>
            </w: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b/>
              </w:rPr>
            </w:pPr>
            <w:r>
              <w:rPr>
                <w:rFonts w:ascii="Arial" w:hAnsi="Arial" w:cs="Arial"/>
                <w:b/>
              </w:rPr>
              <w:t>X</w:t>
            </w:r>
          </w:p>
        </w:tc>
        <w:tc>
          <w:tcPr>
            <w:tcW w:w="950" w:type="dxa"/>
            <w:tcBorders>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01" w:type="dxa"/>
            <w:tcBorders>
              <w:left w:val="single" w:sz="4" w:space="0" w:color="000000"/>
              <w:bottom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54" w:type="dxa"/>
            <w:tcBorders>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r>
      <w:tr w:rsidR="005A3664" w:rsidTr="005A3664">
        <w:trPr>
          <w:trHeight w:val="310"/>
        </w:trPr>
        <w:tc>
          <w:tcPr>
            <w:tcW w:w="1921"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rPr>
            </w:pPr>
            <w:r>
              <w:rPr>
                <w:rFonts w:ascii="Arial" w:hAnsi="Arial" w:cs="Arial"/>
              </w:rPr>
              <w:t>ICOM America Inc.</w:t>
            </w:r>
          </w:p>
        </w:tc>
        <w:tc>
          <w:tcPr>
            <w:tcW w:w="667"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jc w:val="center"/>
              <w:rPr>
                <w:rFonts w:ascii="Arial" w:hAnsi="Arial" w:cs="Arial"/>
              </w:rPr>
            </w:pPr>
            <w:r>
              <w:rPr>
                <w:rFonts w:ascii="Arial" w:hAnsi="Arial" w:cs="Arial"/>
              </w:rPr>
              <w:t>9-V</w:t>
            </w:r>
          </w:p>
        </w:tc>
        <w:tc>
          <w:tcPr>
            <w:tcW w:w="990"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886" w:type="dxa"/>
            <w:tcBorders>
              <w:top w:val="single" w:sz="4" w:space="0" w:color="000001"/>
              <w:left w:val="single" w:sz="4" w:space="0" w:color="000001"/>
              <w:bottom w:val="single" w:sz="4" w:space="0" w:color="000001"/>
            </w:tcBorders>
          </w:tcPr>
          <w:p w:rsidR="005A3664" w:rsidRPr="00595649" w:rsidRDefault="005A3664" w:rsidP="005A3664">
            <w:r w:rsidRPr="00595649">
              <w:t>X</w:t>
            </w:r>
          </w:p>
        </w:tc>
        <w:tc>
          <w:tcPr>
            <w:tcW w:w="886"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r w:rsidRPr="004E72C5">
              <w:rPr>
                <w:b/>
              </w:rPr>
              <w:t>X</w:t>
            </w: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b/>
              </w:rPr>
            </w:pPr>
            <w:r>
              <w:rPr>
                <w:rFonts w:ascii="Arial" w:hAnsi="Arial" w:cs="Arial"/>
                <w:b/>
              </w:rPr>
              <w:t>X</w:t>
            </w:r>
          </w:p>
        </w:tc>
        <w:tc>
          <w:tcPr>
            <w:tcW w:w="950"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01" w:type="dxa"/>
            <w:tcBorders>
              <w:top w:val="single" w:sz="4" w:space="0" w:color="000000"/>
              <w:left w:val="single" w:sz="4" w:space="0" w:color="000000"/>
              <w:bottom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54"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r>
      <w:tr w:rsidR="005A3664" w:rsidTr="005A3664">
        <w:trPr>
          <w:trHeight w:val="310"/>
        </w:trPr>
        <w:tc>
          <w:tcPr>
            <w:tcW w:w="1921" w:type="dxa"/>
            <w:tcBorders>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rPr>
            </w:pPr>
            <w:r>
              <w:rPr>
                <w:rFonts w:ascii="Arial" w:hAnsi="Arial" w:cs="Arial"/>
              </w:rPr>
              <w:t>Kenwood U.S.A. Corporation</w:t>
            </w:r>
          </w:p>
        </w:tc>
        <w:tc>
          <w:tcPr>
            <w:tcW w:w="667" w:type="dxa"/>
            <w:tcBorders>
              <w:left w:val="single" w:sz="4" w:space="0" w:color="000000"/>
              <w:bottom w:val="single" w:sz="4" w:space="0" w:color="000000"/>
            </w:tcBorders>
            <w:shd w:val="clear" w:color="auto" w:fill="auto"/>
            <w:tcMar>
              <w:left w:w="103" w:type="dxa"/>
            </w:tcMar>
            <w:vAlign w:val="center"/>
          </w:tcPr>
          <w:p w:rsidR="005A3664" w:rsidRDefault="005A3664" w:rsidP="005A3664">
            <w:pPr>
              <w:snapToGrid w:val="0"/>
              <w:jc w:val="center"/>
              <w:rPr>
                <w:rFonts w:ascii="Arial" w:hAnsi="Arial" w:cs="Arial"/>
              </w:rPr>
            </w:pPr>
            <w:r>
              <w:rPr>
                <w:rFonts w:ascii="Arial" w:hAnsi="Arial" w:cs="Arial"/>
              </w:rPr>
              <w:t>10-V</w:t>
            </w:r>
          </w:p>
        </w:tc>
        <w:tc>
          <w:tcPr>
            <w:tcW w:w="990" w:type="dxa"/>
            <w:tcBorders>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886" w:type="dxa"/>
            <w:tcBorders>
              <w:left w:val="single" w:sz="4" w:space="0" w:color="000001"/>
              <w:bottom w:val="single" w:sz="4" w:space="0" w:color="000001"/>
            </w:tcBorders>
          </w:tcPr>
          <w:p w:rsidR="005A3664" w:rsidRPr="00595649" w:rsidRDefault="005A3664" w:rsidP="005A3664">
            <w:r w:rsidRPr="00595649">
              <w:t>X</w:t>
            </w:r>
          </w:p>
        </w:tc>
        <w:tc>
          <w:tcPr>
            <w:tcW w:w="886" w:type="dxa"/>
            <w:tcBorders>
              <w:left w:val="single" w:sz="4" w:space="0" w:color="000001"/>
              <w:bottom w:val="single" w:sz="4" w:space="0" w:color="000001"/>
              <w:right w:val="single" w:sz="4" w:space="0" w:color="000001"/>
            </w:tcBorders>
          </w:tcPr>
          <w:p w:rsidR="005A3664" w:rsidRPr="004E72C5" w:rsidRDefault="005A3664" w:rsidP="005A3664">
            <w:pPr>
              <w:jc w:val="center"/>
              <w:rPr>
                <w:b/>
              </w:rPr>
            </w:pPr>
            <w:r w:rsidRPr="004E72C5">
              <w:rPr>
                <w:b/>
              </w:rPr>
              <w:t>X</w:t>
            </w: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b/>
              </w:rPr>
            </w:pPr>
            <w:r>
              <w:rPr>
                <w:rFonts w:ascii="Arial" w:hAnsi="Arial" w:cs="Arial"/>
                <w:b/>
              </w:rPr>
              <w:t>X</w:t>
            </w:r>
          </w:p>
        </w:tc>
        <w:tc>
          <w:tcPr>
            <w:tcW w:w="950" w:type="dxa"/>
            <w:tcBorders>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01" w:type="dxa"/>
            <w:tcBorders>
              <w:left w:val="single" w:sz="4" w:space="0" w:color="000000"/>
              <w:bottom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54" w:type="dxa"/>
            <w:tcBorders>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p>
        </w:tc>
      </w:tr>
      <w:tr w:rsidR="005A3664" w:rsidTr="005A3664">
        <w:trPr>
          <w:trHeight w:val="310"/>
        </w:trPr>
        <w:tc>
          <w:tcPr>
            <w:tcW w:w="1921"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rPr>
            </w:pPr>
            <w:r>
              <w:rPr>
                <w:rFonts w:ascii="Arial" w:hAnsi="Arial" w:cs="Arial"/>
              </w:rPr>
              <w:t>Motorola</w:t>
            </w:r>
          </w:p>
        </w:tc>
        <w:tc>
          <w:tcPr>
            <w:tcW w:w="667"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jc w:val="center"/>
              <w:rPr>
                <w:rFonts w:ascii="Arial" w:hAnsi="Arial" w:cs="Arial"/>
              </w:rPr>
            </w:pPr>
            <w:r>
              <w:rPr>
                <w:rFonts w:ascii="Arial" w:hAnsi="Arial" w:cs="Arial"/>
              </w:rPr>
              <w:t>11-V</w:t>
            </w:r>
          </w:p>
        </w:tc>
        <w:tc>
          <w:tcPr>
            <w:tcW w:w="990"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886" w:type="dxa"/>
            <w:tcBorders>
              <w:top w:val="single" w:sz="4" w:space="0" w:color="000001"/>
              <w:left w:val="single" w:sz="4" w:space="0" w:color="000001"/>
              <w:bottom w:val="single" w:sz="4" w:space="0" w:color="000001"/>
            </w:tcBorders>
          </w:tcPr>
          <w:p w:rsidR="005A3664" w:rsidRPr="00595649" w:rsidRDefault="005A3664" w:rsidP="005A3664">
            <w:r w:rsidRPr="00595649">
              <w:t>X</w:t>
            </w:r>
          </w:p>
        </w:tc>
        <w:tc>
          <w:tcPr>
            <w:tcW w:w="886"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r w:rsidRPr="004E72C5">
              <w:rPr>
                <w:b/>
              </w:rPr>
              <w:t>X</w:t>
            </w: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b/>
              </w:rPr>
            </w:pPr>
            <w:r>
              <w:rPr>
                <w:rFonts w:ascii="Arial" w:hAnsi="Arial" w:cs="Arial"/>
                <w:b/>
              </w:rPr>
              <w:t>X</w:t>
            </w:r>
          </w:p>
        </w:tc>
        <w:tc>
          <w:tcPr>
            <w:tcW w:w="950"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01" w:type="dxa"/>
            <w:tcBorders>
              <w:top w:val="single" w:sz="4" w:space="0" w:color="000000"/>
              <w:left w:val="single" w:sz="4" w:space="0" w:color="000000"/>
              <w:bottom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54"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r>
      <w:tr w:rsidR="005A3664" w:rsidTr="005A3664">
        <w:trPr>
          <w:trHeight w:val="310"/>
        </w:trPr>
        <w:tc>
          <w:tcPr>
            <w:tcW w:w="1921"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rPr>
            </w:pPr>
            <w:proofErr w:type="spellStart"/>
            <w:r>
              <w:rPr>
                <w:rFonts w:ascii="Arial" w:hAnsi="Arial" w:cs="Arial"/>
              </w:rPr>
              <w:t>Relm</w:t>
            </w:r>
            <w:proofErr w:type="spellEnd"/>
            <w:r>
              <w:rPr>
                <w:rFonts w:ascii="Arial" w:hAnsi="Arial" w:cs="Arial"/>
              </w:rPr>
              <w:t xml:space="preserve"> Wireless Corporation</w:t>
            </w:r>
          </w:p>
        </w:tc>
        <w:tc>
          <w:tcPr>
            <w:tcW w:w="667"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jc w:val="center"/>
              <w:rPr>
                <w:rFonts w:ascii="Arial" w:hAnsi="Arial" w:cs="Arial"/>
              </w:rPr>
            </w:pPr>
            <w:r>
              <w:rPr>
                <w:rFonts w:ascii="Arial" w:hAnsi="Arial" w:cs="Arial"/>
              </w:rPr>
              <w:t>12-V</w:t>
            </w:r>
          </w:p>
        </w:tc>
        <w:tc>
          <w:tcPr>
            <w:tcW w:w="990"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886" w:type="dxa"/>
            <w:tcBorders>
              <w:top w:val="single" w:sz="4" w:space="0" w:color="000001"/>
              <w:left w:val="single" w:sz="4" w:space="0" w:color="000001"/>
              <w:bottom w:val="single" w:sz="4" w:space="0" w:color="000001"/>
            </w:tcBorders>
          </w:tcPr>
          <w:p w:rsidR="005A3664" w:rsidRPr="00595649" w:rsidRDefault="005A3664" w:rsidP="005A3664"/>
        </w:tc>
        <w:tc>
          <w:tcPr>
            <w:tcW w:w="886"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r w:rsidRPr="004E72C5">
              <w:rPr>
                <w:b/>
              </w:rPr>
              <w:t>X</w:t>
            </w: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b/>
              </w:rPr>
            </w:pPr>
            <w:r>
              <w:rPr>
                <w:rFonts w:ascii="Arial" w:hAnsi="Arial" w:cs="Arial"/>
                <w:b/>
              </w:rPr>
              <w:t>X</w:t>
            </w:r>
          </w:p>
        </w:tc>
        <w:tc>
          <w:tcPr>
            <w:tcW w:w="950"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01" w:type="dxa"/>
            <w:tcBorders>
              <w:top w:val="single" w:sz="4" w:space="0" w:color="000000"/>
              <w:left w:val="single" w:sz="4" w:space="0" w:color="000000"/>
              <w:bottom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54"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p>
        </w:tc>
      </w:tr>
      <w:tr w:rsidR="005A3664" w:rsidTr="005A3664">
        <w:trPr>
          <w:trHeight w:val="310"/>
        </w:trPr>
        <w:tc>
          <w:tcPr>
            <w:tcW w:w="1921"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rPr>
            </w:pPr>
            <w:r>
              <w:rPr>
                <w:rFonts w:ascii="Arial" w:hAnsi="Arial" w:cs="Arial"/>
              </w:rPr>
              <w:t>Tait</w:t>
            </w:r>
          </w:p>
        </w:tc>
        <w:tc>
          <w:tcPr>
            <w:tcW w:w="667"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Pr="005A3664" w:rsidRDefault="005A3664" w:rsidP="005A3664">
            <w:pPr>
              <w:snapToGrid w:val="0"/>
              <w:jc w:val="center"/>
              <w:rPr>
                <w:rFonts w:ascii="Arial" w:hAnsi="Arial" w:cs="Arial"/>
                <w:b/>
              </w:rPr>
            </w:pPr>
            <w:r w:rsidRPr="005A3664">
              <w:rPr>
                <w:rFonts w:ascii="Arial" w:hAnsi="Arial" w:cs="Arial"/>
                <w:b/>
              </w:rPr>
              <w:t>13-NE</w:t>
            </w:r>
          </w:p>
        </w:tc>
        <w:tc>
          <w:tcPr>
            <w:tcW w:w="990"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886" w:type="dxa"/>
            <w:tcBorders>
              <w:top w:val="single" w:sz="4" w:space="0" w:color="000001"/>
              <w:left w:val="single" w:sz="4" w:space="0" w:color="000001"/>
              <w:bottom w:val="single" w:sz="4" w:space="0" w:color="000001"/>
            </w:tcBorders>
          </w:tcPr>
          <w:p w:rsidR="005A3664" w:rsidRPr="00595649" w:rsidRDefault="005A3664" w:rsidP="005A3664"/>
        </w:tc>
        <w:tc>
          <w:tcPr>
            <w:tcW w:w="886"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b/>
              </w:rPr>
            </w:pPr>
          </w:p>
        </w:tc>
        <w:tc>
          <w:tcPr>
            <w:tcW w:w="950"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01" w:type="dxa"/>
            <w:tcBorders>
              <w:top w:val="single" w:sz="4" w:space="0" w:color="000000"/>
              <w:left w:val="single" w:sz="4" w:space="0" w:color="000000"/>
              <w:bottom w:val="single" w:sz="4" w:space="0" w:color="000000"/>
            </w:tcBorders>
          </w:tcPr>
          <w:p w:rsidR="005A3664" w:rsidRDefault="005A3664" w:rsidP="005A3664">
            <w:pPr>
              <w:snapToGrid w:val="0"/>
              <w:jc w:val="center"/>
              <w:rPr>
                <w:rFonts w:ascii="Arial" w:hAnsi="Arial" w:cs="Arial"/>
              </w:rPr>
            </w:pPr>
          </w:p>
        </w:tc>
        <w:tc>
          <w:tcPr>
            <w:tcW w:w="1054"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p>
        </w:tc>
      </w:tr>
      <w:tr w:rsidR="005A3664" w:rsidTr="005A3664">
        <w:trPr>
          <w:trHeight w:val="310"/>
        </w:trPr>
        <w:tc>
          <w:tcPr>
            <w:tcW w:w="1921"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rPr>
            </w:pPr>
            <w:proofErr w:type="spellStart"/>
            <w:r>
              <w:rPr>
                <w:rFonts w:ascii="Arial" w:hAnsi="Arial" w:cs="Arial"/>
              </w:rPr>
              <w:t>Technisonic</w:t>
            </w:r>
            <w:proofErr w:type="spellEnd"/>
          </w:p>
        </w:tc>
        <w:tc>
          <w:tcPr>
            <w:tcW w:w="667"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jc w:val="center"/>
              <w:rPr>
                <w:rFonts w:ascii="Arial" w:hAnsi="Arial" w:cs="Arial"/>
              </w:rPr>
            </w:pPr>
            <w:r>
              <w:rPr>
                <w:rFonts w:ascii="Arial" w:hAnsi="Arial" w:cs="Arial"/>
              </w:rPr>
              <w:t>14-V</w:t>
            </w:r>
          </w:p>
        </w:tc>
        <w:tc>
          <w:tcPr>
            <w:tcW w:w="990"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886" w:type="dxa"/>
            <w:tcBorders>
              <w:top w:val="single" w:sz="4" w:space="0" w:color="000001"/>
              <w:left w:val="single" w:sz="4" w:space="0" w:color="000001"/>
              <w:bottom w:val="single" w:sz="4" w:space="0" w:color="000001"/>
            </w:tcBorders>
          </w:tcPr>
          <w:p w:rsidR="005A3664" w:rsidRPr="00595649" w:rsidRDefault="005A3664" w:rsidP="005A3664"/>
        </w:tc>
        <w:tc>
          <w:tcPr>
            <w:tcW w:w="886"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r w:rsidRPr="004E72C5">
              <w:rPr>
                <w:b/>
              </w:rPr>
              <w:t>X</w:t>
            </w: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b/>
              </w:rPr>
            </w:pPr>
            <w:r>
              <w:rPr>
                <w:rFonts w:ascii="Arial" w:hAnsi="Arial" w:cs="Arial"/>
                <w:b/>
              </w:rPr>
              <w:t>X</w:t>
            </w:r>
          </w:p>
        </w:tc>
        <w:tc>
          <w:tcPr>
            <w:tcW w:w="950"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01" w:type="dxa"/>
            <w:tcBorders>
              <w:top w:val="single" w:sz="4" w:space="0" w:color="000000"/>
              <w:left w:val="single" w:sz="4" w:space="0" w:color="000000"/>
              <w:bottom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54"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r>
      <w:tr w:rsidR="005A3664" w:rsidTr="005A3664">
        <w:trPr>
          <w:trHeight w:val="310"/>
        </w:trPr>
        <w:tc>
          <w:tcPr>
            <w:tcW w:w="1921"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rPr>
            </w:pPr>
            <w:proofErr w:type="spellStart"/>
            <w:r>
              <w:rPr>
                <w:rFonts w:ascii="Arial" w:hAnsi="Arial" w:cs="Arial"/>
              </w:rPr>
              <w:t>Zetron</w:t>
            </w:r>
            <w:proofErr w:type="spellEnd"/>
          </w:p>
        </w:tc>
        <w:tc>
          <w:tcPr>
            <w:tcW w:w="667"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jc w:val="center"/>
              <w:rPr>
                <w:rFonts w:ascii="Arial" w:hAnsi="Arial" w:cs="Arial"/>
              </w:rPr>
            </w:pPr>
            <w:r>
              <w:rPr>
                <w:rFonts w:ascii="Arial" w:hAnsi="Arial" w:cs="Arial"/>
              </w:rPr>
              <w:t>15-V</w:t>
            </w:r>
          </w:p>
        </w:tc>
        <w:tc>
          <w:tcPr>
            <w:tcW w:w="990"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886" w:type="dxa"/>
            <w:tcBorders>
              <w:top w:val="single" w:sz="4" w:space="0" w:color="000001"/>
              <w:left w:val="single" w:sz="4" w:space="0" w:color="000001"/>
              <w:bottom w:val="single" w:sz="4" w:space="0" w:color="000001"/>
            </w:tcBorders>
          </w:tcPr>
          <w:p w:rsidR="005A3664" w:rsidRPr="00595649" w:rsidRDefault="005A3664" w:rsidP="005A3664">
            <w:r w:rsidRPr="00595649">
              <w:t>X</w:t>
            </w:r>
          </w:p>
        </w:tc>
        <w:tc>
          <w:tcPr>
            <w:tcW w:w="886"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r w:rsidRPr="004E72C5">
              <w:rPr>
                <w:b/>
              </w:rPr>
              <w:t>X</w:t>
            </w: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b/>
              </w:rPr>
            </w:pPr>
            <w:r>
              <w:rPr>
                <w:rFonts w:ascii="Arial" w:hAnsi="Arial" w:cs="Arial"/>
                <w:b/>
              </w:rPr>
              <w:t>X</w:t>
            </w:r>
          </w:p>
        </w:tc>
        <w:tc>
          <w:tcPr>
            <w:tcW w:w="950"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01" w:type="dxa"/>
            <w:tcBorders>
              <w:top w:val="single" w:sz="4" w:space="0" w:color="000000"/>
              <w:left w:val="single" w:sz="4" w:space="0" w:color="000000"/>
              <w:bottom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54"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r>
      <w:tr w:rsidR="005A3664" w:rsidTr="005A3664">
        <w:trPr>
          <w:trHeight w:val="310"/>
        </w:trPr>
        <w:tc>
          <w:tcPr>
            <w:tcW w:w="1921"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rPr>
            </w:pPr>
            <w:r>
              <w:rPr>
                <w:rFonts w:ascii="Arial" w:hAnsi="Arial" w:cs="Arial"/>
              </w:rPr>
              <w:t>FBI</w:t>
            </w:r>
          </w:p>
        </w:tc>
        <w:tc>
          <w:tcPr>
            <w:tcW w:w="667"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jc w:val="center"/>
              <w:rPr>
                <w:rFonts w:ascii="Arial" w:hAnsi="Arial" w:cs="Arial"/>
              </w:rPr>
            </w:pPr>
            <w:r>
              <w:rPr>
                <w:rFonts w:ascii="Arial" w:hAnsi="Arial" w:cs="Arial"/>
              </w:rPr>
              <w:t>16-V</w:t>
            </w:r>
          </w:p>
        </w:tc>
        <w:tc>
          <w:tcPr>
            <w:tcW w:w="990"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886" w:type="dxa"/>
            <w:tcBorders>
              <w:top w:val="single" w:sz="4" w:space="0" w:color="000001"/>
              <w:left w:val="single" w:sz="4" w:space="0" w:color="000001"/>
              <w:bottom w:val="single" w:sz="4" w:space="0" w:color="000001"/>
            </w:tcBorders>
          </w:tcPr>
          <w:p w:rsidR="005A3664" w:rsidRPr="00595649" w:rsidRDefault="005A3664" w:rsidP="005A3664">
            <w:r w:rsidRPr="00595649">
              <w:t>X</w:t>
            </w:r>
          </w:p>
        </w:tc>
        <w:tc>
          <w:tcPr>
            <w:tcW w:w="886"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r w:rsidRPr="004E72C5">
              <w:rPr>
                <w:b/>
              </w:rPr>
              <w:t>X</w:t>
            </w: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b/>
              </w:rPr>
            </w:pPr>
            <w:r>
              <w:rPr>
                <w:rFonts w:ascii="Arial" w:hAnsi="Arial" w:cs="Arial"/>
                <w:b/>
              </w:rPr>
              <w:t>X</w:t>
            </w:r>
          </w:p>
        </w:tc>
        <w:tc>
          <w:tcPr>
            <w:tcW w:w="950"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01" w:type="dxa"/>
            <w:tcBorders>
              <w:top w:val="single" w:sz="4" w:space="0" w:color="000000"/>
              <w:left w:val="single" w:sz="4" w:space="0" w:color="000000"/>
              <w:bottom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54"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r>
      <w:tr w:rsidR="005A3664" w:rsidTr="005A3664">
        <w:trPr>
          <w:trHeight w:val="310"/>
        </w:trPr>
        <w:tc>
          <w:tcPr>
            <w:tcW w:w="1921"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rPr>
            </w:pPr>
            <w:r>
              <w:rPr>
                <w:rFonts w:ascii="Arial" w:hAnsi="Arial" w:cs="Arial"/>
              </w:rPr>
              <w:t>Midland Radio</w:t>
            </w:r>
          </w:p>
        </w:tc>
        <w:tc>
          <w:tcPr>
            <w:tcW w:w="667"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Pr="00866E48" w:rsidRDefault="005A3664" w:rsidP="005A3664">
            <w:pPr>
              <w:snapToGrid w:val="0"/>
              <w:jc w:val="center"/>
              <w:rPr>
                <w:rFonts w:ascii="Arial" w:hAnsi="Arial" w:cs="Arial"/>
                <w:b/>
              </w:rPr>
            </w:pPr>
            <w:r w:rsidRPr="00866E48">
              <w:rPr>
                <w:rFonts w:ascii="Arial" w:hAnsi="Arial" w:cs="Arial"/>
                <w:b/>
              </w:rPr>
              <w:t>17-NE</w:t>
            </w:r>
          </w:p>
        </w:tc>
        <w:tc>
          <w:tcPr>
            <w:tcW w:w="990"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886" w:type="dxa"/>
            <w:tcBorders>
              <w:top w:val="single" w:sz="4" w:space="0" w:color="000001"/>
              <w:left w:val="single" w:sz="4" w:space="0" w:color="000001"/>
              <w:bottom w:val="single" w:sz="4" w:space="0" w:color="000001"/>
            </w:tcBorders>
          </w:tcPr>
          <w:p w:rsidR="005A3664" w:rsidRPr="00595649" w:rsidRDefault="005A3664" w:rsidP="005A3664"/>
        </w:tc>
        <w:tc>
          <w:tcPr>
            <w:tcW w:w="886"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b/>
              </w:rPr>
            </w:pPr>
          </w:p>
        </w:tc>
        <w:tc>
          <w:tcPr>
            <w:tcW w:w="950"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p>
        </w:tc>
        <w:tc>
          <w:tcPr>
            <w:tcW w:w="1001" w:type="dxa"/>
            <w:tcBorders>
              <w:top w:val="single" w:sz="4" w:space="0" w:color="000000"/>
              <w:left w:val="single" w:sz="4" w:space="0" w:color="000000"/>
              <w:bottom w:val="single" w:sz="4" w:space="0" w:color="000000"/>
            </w:tcBorders>
          </w:tcPr>
          <w:p w:rsidR="005A3664" w:rsidRDefault="005A3664" w:rsidP="005A3664">
            <w:pPr>
              <w:snapToGrid w:val="0"/>
              <w:jc w:val="center"/>
              <w:rPr>
                <w:rFonts w:ascii="Arial" w:hAnsi="Arial" w:cs="Arial"/>
              </w:rPr>
            </w:pPr>
          </w:p>
        </w:tc>
        <w:tc>
          <w:tcPr>
            <w:tcW w:w="1054"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p>
        </w:tc>
      </w:tr>
      <w:tr w:rsidR="005A3664" w:rsidTr="005A3664">
        <w:trPr>
          <w:trHeight w:val="310"/>
        </w:trPr>
        <w:tc>
          <w:tcPr>
            <w:tcW w:w="1921"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b/>
                <w:bCs/>
              </w:rPr>
            </w:pPr>
            <w:r>
              <w:rPr>
                <w:rFonts w:ascii="Arial" w:hAnsi="Arial" w:cs="Arial"/>
                <w:b/>
                <w:bCs/>
              </w:rPr>
              <w:t>DOI</w:t>
            </w:r>
          </w:p>
        </w:tc>
        <w:tc>
          <w:tcPr>
            <w:tcW w:w="667"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jc w:val="center"/>
              <w:rPr>
                <w:rFonts w:ascii="Arial" w:hAnsi="Arial" w:cs="Arial"/>
              </w:rPr>
            </w:pPr>
            <w:r>
              <w:rPr>
                <w:rFonts w:ascii="Arial" w:hAnsi="Arial" w:cs="Arial"/>
              </w:rPr>
              <w:t>18-V</w:t>
            </w:r>
          </w:p>
        </w:tc>
        <w:tc>
          <w:tcPr>
            <w:tcW w:w="990"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886" w:type="dxa"/>
            <w:tcBorders>
              <w:top w:val="single" w:sz="4" w:space="0" w:color="000001"/>
              <w:left w:val="single" w:sz="4" w:space="0" w:color="000001"/>
              <w:bottom w:val="single" w:sz="4" w:space="0" w:color="000001"/>
            </w:tcBorders>
          </w:tcPr>
          <w:p w:rsidR="005A3664" w:rsidRPr="00595649" w:rsidRDefault="005A3664" w:rsidP="005A3664">
            <w:r w:rsidRPr="00595649">
              <w:t>X</w:t>
            </w:r>
          </w:p>
        </w:tc>
        <w:tc>
          <w:tcPr>
            <w:tcW w:w="886"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r w:rsidRPr="004E72C5">
              <w:rPr>
                <w:b/>
              </w:rPr>
              <w:t>X</w:t>
            </w: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b/>
              </w:rPr>
            </w:pPr>
            <w:r>
              <w:rPr>
                <w:rFonts w:ascii="Arial" w:hAnsi="Arial" w:cs="Arial"/>
                <w:b/>
              </w:rPr>
              <w:t>X</w:t>
            </w:r>
          </w:p>
        </w:tc>
        <w:tc>
          <w:tcPr>
            <w:tcW w:w="950"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01" w:type="dxa"/>
            <w:tcBorders>
              <w:top w:val="single" w:sz="4" w:space="0" w:color="000000"/>
              <w:left w:val="single" w:sz="4" w:space="0" w:color="000000"/>
              <w:bottom w:val="single" w:sz="4" w:space="0" w:color="000000"/>
            </w:tcBorders>
          </w:tcPr>
          <w:p w:rsidR="005A3664" w:rsidRDefault="005A3664" w:rsidP="005A3664">
            <w:pPr>
              <w:snapToGrid w:val="0"/>
              <w:jc w:val="center"/>
              <w:rPr>
                <w:rFonts w:ascii="Arial" w:hAnsi="Arial" w:cs="Arial"/>
              </w:rPr>
            </w:pPr>
            <w:r>
              <w:rPr>
                <w:rFonts w:ascii="Arial" w:hAnsi="Arial" w:cs="Arial"/>
              </w:rPr>
              <w:t>X</w:t>
            </w:r>
          </w:p>
        </w:tc>
        <w:tc>
          <w:tcPr>
            <w:tcW w:w="1054"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r>
              <w:rPr>
                <w:rFonts w:ascii="Arial" w:hAnsi="Arial" w:cs="Arial"/>
              </w:rPr>
              <w:t>X</w:t>
            </w:r>
          </w:p>
        </w:tc>
      </w:tr>
      <w:tr w:rsidR="005A3664" w:rsidTr="005A3664">
        <w:trPr>
          <w:trHeight w:val="310"/>
        </w:trPr>
        <w:tc>
          <w:tcPr>
            <w:tcW w:w="1921"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Default="005A3664" w:rsidP="005A3664">
            <w:pPr>
              <w:snapToGrid w:val="0"/>
              <w:rPr>
                <w:rFonts w:ascii="Arial" w:hAnsi="Arial" w:cs="Arial"/>
                <w:color w:val="000000"/>
              </w:rPr>
            </w:pPr>
            <w:proofErr w:type="spellStart"/>
            <w:r>
              <w:rPr>
                <w:rFonts w:ascii="Arial" w:hAnsi="Arial" w:cs="Arial"/>
                <w:color w:val="000000"/>
              </w:rPr>
              <w:t>Intertalk</w:t>
            </w:r>
            <w:proofErr w:type="spellEnd"/>
          </w:p>
        </w:tc>
        <w:tc>
          <w:tcPr>
            <w:tcW w:w="667" w:type="dxa"/>
            <w:tcBorders>
              <w:top w:val="single" w:sz="4" w:space="0" w:color="000000"/>
              <w:left w:val="single" w:sz="4" w:space="0" w:color="000000"/>
              <w:bottom w:val="single" w:sz="4" w:space="0" w:color="000000"/>
            </w:tcBorders>
            <w:shd w:val="clear" w:color="auto" w:fill="auto"/>
            <w:tcMar>
              <w:left w:w="103" w:type="dxa"/>
            </w:tcMar>
            <w:vAlign w:val="center"/>
          </w:tcPr>
          <w:p w:rsidR="005A3664" w:rsidRPr="005A3664" w:rsidRDefault="005A3664" w:rsidP="005A3664">
            <w:pPr>
              <w:snapToGrid w:val="0"/>
              <w:jc w:val="center"/>
              <w:rPr>
                <w:rFonts w:ascii="Arial" w:hAnsi="Arial" w:cs="Arial"/>
              </w:rPr>
            </w:pPr>
            <w:r w:rsidRPr="005A3664">
              <w:rPr>
                <w:rFonts w:ascii="Arial" w:hAnsi="Arial" w:cs="Arial"/>
              </w:rPr>
              <w:t>19-V</w:t>
            </w:r>
          </w:p>
        </w:tc>
        <w:tc>
          <w:tcPr>
            <w:tcW w:w="990"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p>
        </w:tc>
        <w:tc>
          <w:tcPr>
            <w:tcW w:w="886" w:type="dxa"/>
            <w:tcBorders>
              <w:top w:val="single" w:sz="4" w:space="0" w:color="000001"/>
              <w:left w:val="single" w:sz="4" w:space="0" w:color="000001"/>
              <w:bottom w:val="single" w:sz="4" w:space="0" w:color="000001"/>
            </w:tcBorders>
          </w:tcPr>
          <w:p w:rsidR="005A3664" w:rsidRDefault="005A3664" w:rsidP="005A3664">
            <w:r w:rsidRPr="00595649">
              <w:t>X</w:t>
            </w:r>
          </w:p>
        </w:tc>
        <w:tc>
          <w:tcPr>
            <w:tcW w:w="886" w:type="dxa"/>
            <w:tcBorders>
              <w:top w:val="single" w:sz="4" w:space="0" w:color="000001"/>
              <w:left w:val="single" w:sz="4" w:space="0" w:color="000001"/>
              <w:bottom w:val="single" w:sz="4" w:space="0" w:color="000001"/>
              <w:right w:val="single" w:sz="4" w:space="0" w:color="000001"/>
            </w:tcBorders>
          </w:tcPr>
          <w:p w:rsidR="005A3664" w:rsidRPr="004E72C5" w:rsidRDefault="005A3664" w:rsidP="005A3664">
            <w:pPr>
              <w:jc w:val="center"/>
              <w:rPr>
                <w:b/>
              </w:rPr>
            </w:pPr>
            <w:r w:rsidRPr="004E72C5">
              <w:rPr>
                <w:b/>
              </w:rPr>
              <w:t>X</w:t>
            </w:r>
          </w:p>
        </w:tc>
        <w:tc>
          <w:tcPr>
            <w:tcW w:w="994" w:type="dxa"/>
            <w:tcBorders>
              <w:top w:val="single" w:sz="4" w:space="0" w:color="000001"/>
              <w:left w:val="single" w:sz="4" w:space="0" w:color="000001"/>
              <w:bottom w:val="single" w:sz="4" w:space="0" w:color="000001"/>
              <w:right w:val="nil"/>
            </w:tcBorders>
            <w:shd w:val="clear" w:color="auto" w:fill="auto"/>
          </w:tcPr>
          <w:p w:rsidR="005A3664" w:rsidRDefault="005A3664" w:rsidP="005A3664">
            <w:pPr>
              <w:jc w:val="center"/>
              <w:rPr>
                <w:rFonts w:ascii="Arial" w:hAnsi="Arial" w:cs="Arial"/>
                <w:b/>
                <w:bCs/>
              </w:rPr>
            </w:pPr>
            <w:r>
              <w:rPr>
                <w:rFonts w:ascii="Arial" w:hAnsi="Arial" w:cs="Arial"/>
                <w:b/>
                <w:bCs/>
              </w:rPr>
              <w:t>X</w:t>
            </w:r>
          </w:p>
        </w:tc>
        <w:tc>
          <w:tcPr>
            <w:tcW w:w="950"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p>
        </w:tc>
        <w:tc>
          <w:tcPr>
            <w:tcW w:w="1001" w:type="dxa"/>
            <w:tcBorders>
              <w:top w:val="single" w:sz="4" w:space="0" w:color="000000"/>
              <w:left w:val="single" w:sz="4" w:space="0" w:color="000000"/>
              <w:bottom w:val="single" w:sz="4" w:space="0" w:color="000000"/>
            </w:tcBorders>
          </w:tcPr>
          <w:p w:rsidR="005A3664" w:rsidRDefault="005A3664" w:rsidP="005A3664">
            <w:pPr>
              <w:snapToGrid w:val="0"/>
              <w:jc w:val="center"/>
              <w:rPr>
                <w:rFonts w:ascii="Arial" w:hAnsi="Arial" w:cs="Arial"/>
              </w:rPr>
            </w:pPr>
          </w:p>
        </w:tc>
        <w:tc>
          <w:tcPr>
            <w:tcW w:w="1054" w:type="dxa"/>
            <w:tcBorders>
              <w:top w:val="single" w:sz="4" w:space="0" w:color="000000"/>
              <w:left w:val="single" w:sz="4" w:space="0" w:color="000000"/>
              <w:bottom w:val="single" w:sz="4" w:space="0" w:color="000000"/>
              <w:right w:val="single" w:sz="4" w:space="0" w:color="000000"/>
            </w:tcBorders>
          </w:tcPr>
          <w:p w:rsidR="005A3664" w:rsidRDefault="005A3664" w:rsidP="005A3664">
            <w:pPr>
              <w:snapToGrid w:val="0"/>
              <w:jc w:val="center"/>
              <w:rPr>
                <w:rFonts w:ascii="Arial" w:hAnsi="Arial" w:cs="Arial"/>
              </w:rPr>
            </w:pPr>
          </w:p>
        </w:tc>
      </w:tr>
    </w:tbl>
    <w:p w:rsidR="009867D7" w:rsidRDefault="009867D7">
      <w:pPr>
        <w:jc w:val="center"/>
      </w:pPr>
    </w:p>
    <w:p w:rsidR="009867D7" w:rsidRDefault="0072669D">
      <w:r>
        <w:t xml:space="preserve"> Eligi</w:t>
      </w:r>
      <w:r w:rsidR="004E72C5">
        <w:t>ble Voting: 16</w:t>
      </w:r>
      <w:r w:rsidR="00D60A5C">
        <w:t>,</w:t>
      </w:r>
      <w:r w:rsidR="004E72C5">
        <w:t xml:space="preserve"> For Quorum: 9</w:t>
      </w:r>
    </w:p>
    <w:sectPr w:rsidR="009867D7">
      <w:headerReference w:type="default" r:id="rId11"/>
      <w:footerReference w:type="default" r:id="rId12"/>
      <w:pgSz w:w="12240" w:h="15840"/>
      <w:pgMar w:top="1008" w:right="1440" w:bottom="1008"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493" w:rsidRDefault="00213493">
      <w:r>
        <w:separator/>
      </w:r>
    </w:p>
  </w:endnote>
  <w:endnote w:type="continuationSeparator" w:id="0">
    <w:p w:rsidR="00213493" w:rsidRDefault="0021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D7" w:rsidRDefault="00BD3CAA">
    <w:pPr>
      <w:pStyle w:val="Footer"/>
      <w:pBdr>
        <w:top w:val="single" w:sz="4" w:space="1" w:color="000000"/>
      </w:pBdr>
      <w:tabs>
        <w:tab w:val="right" w:pos="9360"/>
      </w:tabs>
    </w:pPr>
    <w:r>
      <w:rPr>
        <w:sz w:val="20"/>
        <w:szCs w:val="20"/>
      </w:rPr>
      <w:t>APIC Encryption Task Group Agenda</w:t>
    </w:r>
    <w:r>
      <w:rPr>
        <w:sz w:val="20"/>
        <w:szCs w:val="20"/>
      </w:rPr>
      <w:tab/>
    </w:r>
    <w:r>
      <w:rPr>
        <w:sz w:val="20"/>
        <w:szCs w:val="20"/>
      </w:rPr>
      <w:tab/>
      <w:t xml:space="preserve">Page </w:t>
    </w:r>
    <w:r>
      <w:rPr>
        <w:sz w:val="20"/>
        <w:szCs w:val="20"/>
      </w:rPr>
      <w:fldChar w:fldCharType="begin"/>
    </w:r>
    <w:r>
      <w:instrText>PAGE</w:instrText>
    </w:r>
    <w:r>
      <w:fldChar w:fldCharType="separate"/>
    </w:r>
    <w:r w:rsidR="001E7F6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D7" w:rsidRDefault="00BD3CAA">
    <w:pPr>
      <w:pStyle w:val="Footer"/>
      <w:pBdr>
        <w:top w:val="single" w:sz="4" w:space="1" w:color="000000"/>
      </w:pBdr>
      <w:tabs>
        <w:tab w:val="right" w:pos="9360"/>
      </w:tabs>
    </w:pPr>
    <w:r>
      <w:rPr>
        <w:sz w:val="20"/>
        <w:szCs w:val="20"/>
      </w:rPr>
      <w:t>APIC Encryption Task Group Agenda</w:t>
    </w:r>
    <w:r>
      <w:rPr>
        <w:sz w:val="20"/>
        <w:szCs w:val="20"/>
      </w:rPr>
      <w:tab/>
    </w:r>
    <w:r>
      <w:rPr>
        <w:sz w:val="20"/>
        <w:szCs w:val="20"/>
      </w:rPr>
      <w:tab/>
      <w:t xml:space="preserve">Page </w:t>
    </w:r>
    <w:r>
      <w:rPr>
        <w:sz w:val="20"/>
        <w:szCs w:val="20"/>
      </w:rPr>
      <w:fldChar w:fldCharType="begin"/>
    </w:r>
    <w:r>
      <w:instrText>PAGE</w:instrText>
    </w:r>
    <w:r>
      <w:fldChar w:fldCharType="separate"/>
    </w:r>
    <w:r w:rsidR="00795F87">
      <w:rPr>
        <w:noProof/>
      </w:rPr>
      <w:t>3</w:t>
    </w:r>
    <w:r>
      <w:fldChar w:fldCharType="end"/>
    </w:r>
  </w:p>
  <w:p w:rsidR="009867D7" w:rsidRDefault="009867D7">
    <w:pPr>
      <w:pStyle w:val="Footer"/>
    </w:pPr>
  </w:p>
  <w:p w:rsidR="009867D7" w:rsidRDefault="00986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493" w:rsidRDefault="00213493">
      <w:r>
        <w:separator/>
      </w:r>
    </w:p>
  </w:footnote>
  <w:footnote w:type="continuationSeparator" w:id="0">
    <w:p w:rsidR="00213493" w:rsidRDefault="00213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D7" w:rsidRDefault="009867D7">
    <w:pPr>
      <w:pStyle w:val="Header"/>
      <w:tabs>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D7" w:rsidRDefault="009867D7">
    <w:pPr>
      <w:pStyle w:val="Header"/>
      <w:tabs>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A48FB"/>
    <w:multiLevelType w:val="multilevel"/>
    <w:tmpl w:val="2F7AA334"/>
    <w:lvl w:ilvl="0">
      <w:start w:val="1"/>
      <w:numFmt w:val="decimal"/>
      <w:lvlText w:val="%1."/>
      <w:lvlJc w:val="left"/>
      <w:pPr>
        <w:ind w:left="720" w:hanging="360"/>
      </w:pPr>
      <w:rPr>
        <w:b w:val="0"/>
        <w:i w:val="0"/>
      </w:rPr>
    </w:lvl>
    <w:lvl w:ilvl="1">
      <w:start w:val="1"/>
      <w:numFmt w:val="lowerLetter"/>
      <w:lvlText w:val="%2."/>
      <w:lvlJc w:val="left"/>
      <w:pPr>
        <w:ind w:left="1440" w:hanging="360"/>
      </w:pPr>
      <w:rPr>
        <w:b w:val="0"/>
        <w:i w:val="0"/>
      </w:rPr>
    </w:lvl>
    <w:lvl w:ilvl="2">
      <w:start w:val="1"/>
      <w:numFmt w:val="lowerRoman"/>
      <w:lvlText w:val="%3."/>
      <w:lvlJc w:val="left"/>
      <w:pPr>
        <w:ind w:left="2160" w:hanging="180"/>
      </w:pPr>
    </w:lvl>
    <w:lvl w:ilvl="3">
      <w:start w:val="1"/>
      <w:numFmt w:val="decimal"/>
      <w:lvlText w:val="%4."/>
      <w:lvlJc w:val="left"/>
      <w:pPr>
        <w:ind w:left="234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 w15:restartNumberingAfterBreak="0">
    <w:nsid w:val="57453B5D"/>
    <w:multiLevelType w:val="multilevel"/>
    <w:tmpl w:val="42A082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D5962FF"/>
    <w:multiLevelType w:val="multilevel"/>
    <w:tmpl w:val="043A97CC"/>
    <w:lvl w:ilvl="0">
      <w:start w:val="1"/>
      <w:numFmt w:val="decimal"/>
      <w:lvlText w:val="%1."/>
      <w:lvlJc w:val="left"/>
      <w:pPr>
        <w:ind w:left="720" w:hanging="360"/>
      </w:pPr>
      <w:rPr>
        <w:b w:val="0"/>
        <w:i w:val="0"/>
        <w:color w:val="000000" w:themeColor="text1"/>
      </w:rPr>
    </w:lvl>
    <w:lvl w:ilvl="1">
      <w:start w:val="1"/>
      <w:numFmt w:val="lowerLetter"/>
      <w:lvlText w:val="%2."/>
      <w:lvlJc w:val="left"/>
      <w:pPr>
        <w:ind w:left="1440" w:hanging="360"/>
      </w:pPr>
      <w:rPr>
        <w:b w:val="0"/>
        <w:i w:val="0"/>
      </w:rPr>
    </w:lvl>
    <w:lvl w:ilvl="2">
      <w:start w:val="1"/>
      <w:numFmt w:val="lowerRoman"/>
      <w:lvlText w:val="%3."/>
      <w:lvlJc w:val="left"/>
      <w:pPr>
        <w:ind w:left="2160" w:hanging="180"/>
      </w:pPr>
    </w:lvl>
    <w:lvl w:ilvl="3">
      <w:start w:val="1"/>
      <w:numFmt w:val="decimal"/>
      <w:lvlText w:val="%4."/>
      <w:lvlJc w:val="left"/>
      <w:pPr>
        <w:ind w:left="234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7D7"/>
    <w:rsid w:val="000022A6"/>
    <w:rsid w:val="0007771C"/>
    <w:rsid w:val="0008120E"/>
    <w:rsid w:val="00091AC0"/>
    <w:rsid w:val="000D1CE4"/>
    <w:rsid w:val="00111A65"/>
    <w:rsid w:val="00162767"/>
    <w:rsid w:val="001B3B11"/>
    <w:rsid w:val="001D58E5"/>
    <w:rsid w:val="001E7F62"/>
    <w:rsid w:val="001F1F73"/>
    <w:rsid w:val="00213493"/>
    <w:rsid w:val="0025260F"/>
    <w:rsid w:val="0029138F"/>
    <w:rsid w:val="002A591E"/>
    <w:rsid w:val="002B1C4F"/>
    <w:rsid w:val="002C000D"/>
    <w:rsid w:val="002C61CE"/>
    <w:rsid w:val="00333DFE"/>
    <w:rsid w:val="0034513D"/>
    <w:rsid w:val="003B699B"/>
    <w:rsid w:val="003C5880"/>
    <w:rsid w:val="004104EA"/>
    <w:rsid w:val="00421D7A"/>
    <w:rsid w:val="004949B9"/>
    <w:rsid w:val="004A7404"/>
    <w:rsid w:val="004E72C5"/>
    <w:rsid w:val="0050088E"/>
    <w:rsid w:val="0059170E"/>
    <w:rsid w:val="005A3354"/>
    <w:rsid w:val="005A3664"/>
    <w:rsid w:val="005D511F"/>
    <w:rsid w:val="005E27B7"/>
    <w:rsid w:val="00601717"/>
    <w:rsid w:val="00620F7D"/>
    <w:rsid w:val="00626DEC"/>
    <w:rsid w:val="00663D7D"/>
    <w:rsid w:val="0067067D"/>
    <w:rsid w:val="00671A08"/>
    <w:rsid w:val="00686721"/>
    <w:rsid w:val="00691945"/>
    <w:rsid w:val="006954A6"/>
    <w:rsid w:val="006A7534"/>
    <w:rsid w:val="00722E27"/>
    <w:rsid w:val="0072669D"/>
    <w:rsid w:val="00733B13"/>
    <w:rsid w:val="007507FC"/>
    <w:rsid w:val="0078790F"/>
    <w:rsid w:val="00795F87"/>
    <w:rsid w:val="007A6001"/>
    <w:rsid w:val="007B75C2"/>
    <w:rsid w:val="007F55F3"/>
    <w:rsid w:val="00842A15"/>
    <w:rsid w:val="0084697E"/>
    <w:rsid w:val="00866E48"/>
    <w:rsid w:val="00882D80"/>
    <w:rsid w:val="008C5CB7"/>
    <w:rsid w:val="008F355B"/>
    <w:rsid w:val="00924A14"/>
    <w:rsid w:val="009867D7"/>
    <w:rsid w:val="009A56D5"/>
    <w:rsid w:val="009D5E9F"/>
    <w:rsid w:val="009E0EB8"/>
    <w:rsid w:val="00A062FA"/>
    <w:rsid w:val="00A42D6E"/>
    <w:rsid w:val="00A50087"/>
    <w:rsid w:val="00AA7DC2"/>
    <w:rsid w:val="00AB7CF7"/>
    <w:rsid w:val="00AC250B"/>
    <w:rsid w:val="00AC2AA9"/>
    <w:rsid w:val="00AD16CD"/>
    <w:rsid w:val="00AD5530"/>
    <w:rsid w:val="00AE3C10"/>
    <w:rsid w:val="00AE5790"/>
    <w:rsid w:val="00AF6E52"/>
    <w:rsid w:val="00B443E6"/>
    <w:rsid w:val="00B71268"/>
    <w:rsid w:val="00B74375"/>
    <w:rsid w:val="00B80C17"/>
    <w:rsid w:val="00B83537"/>
    <w:rsid w:val="00BA6046"/>
    <w:rsid w:val="00BB4F6A"/>
    <w:rsid w:val="00BD3CAA"/>
    <w:rsid w:val="00BF59CC"/>
    <w:rsid w:val="00C33B1C"/>
    <w:rsid w:val="00C35AFD"/>
    <w:rsid w:val="00C656A6"/>
    <w:rsid w:val="00CB4CBD"/>
    <w:rsid w:val="00CB6619"/>
    <w:rsid w:val="00CC7B93"/>
    <w:rsid w:val="00CE15B1"/>
    <w:rsid w:val="00D25D63"/>
    <w:rsid w:val="00D60A5C"/>
    <w:rsid w:val="00D60C84"/>
    <w:rsid w:val="00D627EC"/>
    <w:rsid w:val="00D9659F"/>
    <w:rsid w:val="00DC46FC"/>
    <w:rsid w:val="00E149A3"/>
    <w:rsid w:val="00E61F59"/>
    <w:rsid w:val="00EA0914"/>
    <w:rsid w:val="00EA3264"/>
    <w:rsid w:val="00ED0D9F"/>
    <w:rsid w:val="00EF5C68"/>
    <w:rsid w:val="00F07103"/>
    <w:rsid w:val="00F13EC5"/>
    <w:rsid w:val="00F2380D"/>
    <w:rsid w:val="00F27300"/>
    <w:rsid w:val="00FC2F4F"/>
    <w:rsid w:val="00FC5D0B"/>
    <w:rsid w:val="00FE225C"/>
    <w:rsid w:val="00FF2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ECAA9E-8688-488A-8DB2-BCE86C5E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val="0"/>
      <w:i w:val="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InternetLink">
    <w:name w:val="Internet Link"/>
    <w:rPr>
      <w:color w:val="000080"/>
    </w:rPr>
  </w:style>
  <w:style w:type="character" w:customStyle="1" w:styleId="WW-Absatz-Standardschriftart111111">
    <w:name w:val="WW-Absatz-Standardschriftart111111"/>
  </w:style>
  <w:style w:type="character" w:customStyle="1" w:styleId="WW-DefaultParagraphFont">
    <w:name w:val="WW-Default Paragraph Font"/>
  </w:style>
  <w:style w:type="character" w:customStyle="1" w:styleId="EndnoteCharacters">
    <w:name w:val="Endnote Characters"/>
    <w:rPr>
      <w:vertAlign w:val="superscript"/>
    </w:rPr>
  </w:style>
  <w:style w:type="character" w:customStyle="1" w:styleId="FootnoteCharacters">
    <w:name w:val="Footnote Characters"/>
    <w:rPr>
      <w:vertAlign w:val="superscript"/>
    </w:rPr>
  </w:style>
  <w:style w:type="character" w:styleId="PageNumber">
    <w:name w:val="page number"/>
    <w:basedOn w:val="WW-DefaultParagraphFont"/>
  </w:style>
  <w:style w:type="character" w:customStyle="1" w:styleId="DefaultParagraphFontChar">
    <w:name w:val="Default Paragraph Font Char"/>
  </w:style>
  <w:style w:type="character" w:customStyle="1" w:styleId="FooterCharChar">
    <w:name w:val="Footer Char Char"/>
    <w:rPr>
      <w:sz w:val="24"/>
      <w:szCs w:val="24"/>
    </w:rPr>
  </w:style>
  <w:style w:type="character" w:customStyle="1" w:styleId="WW-Absatz-Standardschriftart11111">
    <w:name w:val="WW-Absatz-Standardschriftart11111"/>
  </w:style>
  <w:style w:type="character" w:customStyle="1" w:styleId="WW-Absatz-Standardschriftart">
    <w:name w:val="WW-Absatz-Standardschriftart"/>
  </w:style>
  <w:style w:type="character" w:customStyle="1" w:styleId="NumberingSymbols">
    <w:name w:val="Numbering Symbols"/>
  </w:style>
  <w:style w:type="character" w:customStyle="1" w:styleId="WW-Absatz-Standardschriftart11111111">
    <w:name w:val="WW-Absatz-Standardschriftart11111111"/>
  </w:style>
  <w:style w:type="character" w:customStyle="1" w:styleId="WW-Absatz-Standardschriftart1">
    <w:name w:val="WW-Absatz-Standardschriftart1"/>
  </w:style>
  <w:style w:type="character" w:customStyle="1" w:styleId="WW-Absatz-Standardschriftart1111">
    <w:name w:val="WW-Absatz-Standardschriftart1111"/>
  </w:style>
  <w:style w:type="character" w:customStyle="1" w:styleId="WW-Absatz-Standardschriftart1111111">
    <w:name w:val="WW-Absatz-Standardschriftart1111111"/>
  </w:style>
  <w:style w:type="character" w:customStyle="1" w:styleId="WW-Absatz-Standardschriftart111">
    <w:name w:val="WW-Absatz-Standardschriftart111"/>
  </w:style>
  <w:style w:type="character" w:customStyle="1" w:styleId="WW-Absatz-Standardschriftart111111111">
    <w:name w:val="WW-Absatz-Standardschriftart111111111"/>
  </w:style>
  <w:style w:type="character" w:customStyle="1" w:styleId="WW-Absatz-Standardschriftart11">
    <w:name w:val="WW-Absatz-Standardschriftart11"/>
  </w:style>
  <w:style w:type="character" w:customStyle="1" w:styleId="Absatz-Standardschriftart">
    <w:name w:val="Absatz-Standardschriftart"/>
  </w:style>
  <w:style w:type="character" w:customStyle="1" w:styleId="VisitedInternetLink">
    <w:name w:val="Visited Internet Link"/>
    <w:rPr>
      <w:color w:val="800000"/>
      <w:u w:val="single"/>
    </w:rPr>
  </w:style>
  <w:style w:type="paragraph" w:customStyle="1" w:styleId="Heading">
    <w:name w:val="Heading"/>
    <w:basedOn w:val="Normal"/>
    <w:next w:val="TextBody"/>
    <w:pPr>
      <w:keepNext/>
      <w:spacing w:before="240" w:after="120"/>
    </w:pPr>
    <w:rPr>
      <w:rFonts w:ascii="Arial" w:eastAsia="Lucida Sans Unicode" w:hAnsi="Arial" w:cs="Tahoma"/>
      <w:sz w:val="28"/>
      <w:szCs w:val="28"/>
    </w:rPr>
  </w:style>
  <w:style w:type="paragraph" w:customStyle="1" w:styleId="TextBody">
    <w:name w:val="Text Body"/>
    <w:basedOn w:val="Normal"/>
    <w:rPr>
      <w:sz w:val="18"/>
    </w:rPr>
  </w:style>
  <w:style w:type="paragraph" w:styleId="List">
    <w:name w:val="List"/>
    <w:basedOn w:val="TextBody"/>
    <w:rPr>
      <w:rFonts w:cs="Mangal"/>
    </w:rPr>
  </w:style>
  <w:style w:type="paragraph" w:styleId="Caption">
    <w:name w:val="caption"/>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pPr>
      <w:tabs>
        <w:tab w:val="center" w:pos="4320"/>
        <w:tab w:val="right" w:pos="8640"/>
      </w:tabs>
    </w:pPr>
    <w:rPr>
      <w:sz w:val="24"/>
      <w:szCs w:val="24"/>
    </w:rPr>
  </w:style>
  <w:style w:type="paragraph" w:customStyle="1" w:styleId="Footnote">
    <w:name w:val="Footnote"/>
    <w:basedOn w:val="Normal"/>
  </w:style>
  <w:style w:type="paragraph" w:styleId="Header">
    <w:name w:val="header"/>
    <w:basedOn w:val="Normal"/>
    <w:pPr>
      <w:tabs>
        <w:tab w:val="center" w:pos="4320"/>
        <w:tab w:val="right" w:pos="8640"/>
      </w:tabs>
    </w:pPr>
  </w:style>
  <w:style w:type="paragraph" w:customStyle="1" w:styleId="Endnote">
    <w:name w:val="Endnote"/>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ListCharChar">
    <w:name w:val="List Char Char"/>
    <w:basedOn w:val="TextBody"/>
    <w:rPr>
      <w:rFonts w:cs="Tahoma"/>
    </w:rPr>
  </w:style>
  <w:style w:type="paragraph" w:styleId="ListParagraph">
    <w:name w:val="List Paragraph"/>
    <w:basedOn w:val="Normal"/>
    <w:pPr>
      <w:ind w:left="720"/>
      <w:contextualSpacing/>
    </w:pPr>
  </w:style>
  <w:style w:type="paragraph" w:customStyle="1" w:styleId="BalloonTextCharChar">
    <w:name w:val="Balloon Text Char Char"/>
    <w:basedOn w:val="Normal"/>
    <w:rPr>
      <w:rFonts w:ascii="Tahoma" w:hAnsi="Tahoma" w:cs="Tahoma"/>
      <w:sz w:val="16"/>
      <w:szCs w:val="16"/>
    </w:rPr>
  </w:style>
  <w:style w:type="paragraph" w:customStyle="1" w:styleId="Default">
    <w:name w:val="Default"/>
    <w:pPr>
      <w:widowControl w:val="0"/>
      <w:suppressAutoHyphens/>
    </w:pPr>
    <w:rPr>
      <w:rFonts w:ascii="Calibri" w:hAnsi="Calibri"/>
      <w:color w:val="000000"/>
    </w:rPr>
  </w:style>
  <w:style w:type="numbering" w:customStyle="1" w:styleId="WW8Num1">
    <w:name w:val="WW8Num1"/>
  </w:style>
  <w:style w:type="numbering" w:customStyle="1" w:styleId="WW8Num2">
    <w:name w:val="WW8Num2"/>
  </w:style>
  <w:style w:type="table" w:customStyle="1" w:styleId="TableGrid">
    <w:name w:val="TableGrid"/>
    <w:rsid w:val="00AE5790"/>
    <w:rPr>
      <w:rFonts w:asciiTheme="minorHAnsi" w:eastAsiaTheme="minorEastAsia" w:hAnsiTheme="minorHAnsi" w:cstheme="minorBidi"/>
      <w:sz w:val="22"/>
      <w:szCs w:val="22"/>
      <w:lang w:eastAsia="en-US" w:bidi="ar-S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B6619"/>
    <w:rPr>
      <w:rFonts w:ascii="Segoe UI" w:hAnsi="Segoe UI" w:cs="Mangal"/>
      <w:sz w:val="18"/>
      <w:szCs w:val="16"/>
    </w:rPr>
  </w:style>
  <w:style w:type="character" w:customStyle="1" w:styleId="BalloonTextChar">
    <w:name w:val="Balloon Text Char"/>
    <w:basedOn w:val="DefaultParagraphFont"/>
    <w:link w:val="BalloonText"/>
    <w:uiPriority w:val="99"/>
    <w:semiHidden/>
    <w:rsid w:val="00CB6619"/>
    <w:rPr>
      <w:rFonts w:ascii="Segoe UI" w:eastAsia="Times New Roman" w:hAnsi="Segoe UI"/>
      <w:sz w:val="18"/>
      <w:szCs w:val="16"/>
    </w:rPr>
  </w:style>
  <w:style w:type="character" w:styleId="Hyperlink">
    <w:name w:val="Hyperlink"/>
    <w:basedOn w:val="DefaultParagraphFont"/>
    <w:uiPriority w:val="99"/>
    <w:unhideWhenUsed/>
    <w:rsid w:val="003C58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07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im.woodward@motorol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eves@yahoo.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ETG â€“ MEETING NOTICE AND AGENDA â€“ October 12, 2005</vt:lpstr>
    </vt:vector>
  </TitlesOfParts>
  <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ETG â€“ MEETING NOTICE AND AGENDA â€“ October 12, 2005</dc:title>
  <dc:creator>Philip Luca</dc:creator>
  <cp:lastModifiedBy>Harrison Reves</cp:lastModifiedBy>
  <cp:revision>3</cp:revision>
  <cp:lastPrinted>2016-09-19T19:12:00Z</cp:lastPrinted>
  <dcterms:created xsi:type="dcterms:W3CDTF">2017-09-30T13:57:00Z</dcterms:created>
  <dcterms:modified xsi:type="dcterms:W3CDTF">2017-09-30T14:03:00Z</dcterms:modified>
  <dc:language>en-US</dc:language>
</cp:coreProperties>
</file>